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BF123" w14:textId="74666233" w:rsidR="009F2EDF" w:rsidRPr="00957205" w:rsidRDefault="00041292" w:rsidP="00FD7999">
      <w:pPr>
        <w:pBdr>
          <w:bottom w:val="double" w:sz="4" w:space="1" w:color="auto"/>
        </w:pBdr>
        <w:spacing w:after="0" w:line="240" w:lineRule="auto"/>
        <w:rPr>
          <w:rFonts w:ascii="Arial" w:hAnsi="Arial" w:cs="Arial"/>
          <w:b/>
        </w:rPr>
      </w:pPr>
      <w:r w:rsidRPr="00957205">
        <w:rPr>
          <w:rFonts w:ascii="Arial" w:hAnsi="Arial" w:cs="Arial"/>
          <w:b/>
        </w:rPr>
        <w:t xml:space="preserve">NAZIV KORISNIKA: </w:t>
      </w:r>
      <w:r w:rsidR="00F65E70" w:rsidRPr="00957205">
        <w:rPr>
          <w:rFonts w:ascii="Arial" w:hAnsi="Arial" w:cs="Arial"/>
          <w:b/>
        </w:rPr>
        <w:tab/>
      </w:r>
      <w:r w:rsidR="00AD3E9A" w:rsidRPr="00957205">
        <w:rPr>
          <w:rFonts w:ascii="Arial" w:hAnsi="Arial" w:cs="Arial"/>
          <w:b/>
        </w:rPr>
        <w:t>SREDNJA ŠKOLA HRVATSKI  KRALJ</w:t>
      </w:r>
      <w:r w:rsidR="000B7D54" w:rsidRPr="00957205">
        <w:rPr>
          <w:rFonts w:ascii="Arial" w:hAnsi="Arial" w:cs="Arial"/>
          <w:b/>
        </w:rPr>
        <w:t xml:space="preserve"> </w:t>
      </w:r>
      <w:r w:rsidR="00AD3E9A" w:rsidRPr="00957205">
        <w:rPr>
          <w:rFonts w:ascii="Arial" w:hAnsi="Arial" w:cs="Arial"/>
          <w:b/>
        </w:rPr>
        <w:t xml:space="preserve"> ZVONIMIR</w:t>
      </w:r>
    </w:p>
    <w:p w14:paraId="4D8E9332" w14:textId="77777777" w:rsidR="009F2EDF" w:rsidRPr="00957205" w:rsidRDefault="009F2EDF" w:rsidP="009F2EDF">
      <w:pPr>
        <w:spacing w:after="0" w:line="240" w:lineRule="auto"/>
        <w:rPr>
          <w:rFonts w:ascii="Arial" w:hAnsi="Arial" w:cs="Arial"/>
          <w:b/>
        </w:rPr>
      </w:pPr>
    </w:p>
    <w:p w14:paraId="71B1C9F1" w14:textId="77777777" w:rsidR="009F2EDF" w:rsidRPr="00957205" w:rsidRDefault="009F2EDF" w:rsidP="009F2EDF">
      <w:pPr>
        <w:spacing w:after="0" w:line="240" w:lineRule="auto"/>
        <w:rPr>
          <w:rFonts w:ascii="Arial" w:hAnsi="Arial" w:cs="Arial"/>
          <w:b/>
        </w:rPr>
      </w:pPr>
    </w:p>
    <w:p w14:paraId="4C9D0827" w14:textId="77777777" w:rsidR="00041292" w:rsidRPr="00957205" w:rsidRDefault="001E6D4E" w:rsidP="009F2EDF">
      <w:pPr>
        <w:spacing w:after="0" w:line="240" w:lineRule="auto"/>
        <w:rPr>
          <w:rFonts w:ascii="Arial" w:hAnsi="Arial" w:cs="Arial"/>
          <w:b/>
        </w:rPr>
      </w:pPr>
      <w:r w:rsidRPr="00957205">
        <w:rPr>
          <w:rFonts w:ascii="Arial" w:hAnsi="Arial" w:cs="Arial"/>
          <w:b/>
        </w:rPr>
        <w:t>SAŽETAK DJELOKRUGA RADA</w:t>
      </w:r>
      <w:r w:rsidR="00041292" w:rsidRPr="00957205">
        <w:rPr>
          <w:rFonts w:ascii="Arial" w:hAnsi="Arial" w:cs="Arial"/>
          <w:b/>
        </w:rPr>
        <w:t>:</w:t>
      </w:r>
    </w:p>
    <w:p w14:paraId="3F4EA5B2" w14:textId="77777777" w:rsidR="009F2EDF" w:rsidRPr="00957205" w:rsidRDefault="009F2EDF" w:rsidP="009F2EDF">
      <w:pPr>
        <w:spacing w:after="0" w:line="240" w:lineRule="auto"/>
        <w:rPr>
          <w:rFonts w:ascii="Arial" w:hAnsi="Arial" w:cs="Arial"/>
          <w:b/>
        </w:rPr>
      </w:pPr>
    </w:p>
    <w:p w14:paraId="5ADD13A6" w14:textId="4B4FBB91" w:rsidR="00B11B4F" w:rsidRPr="00957205" w:rsidRDefault="00B11B4F" w:rsidP="00B11B4F">
      <w:pPr>
        <w:rPr>
          <w:rFonts w:ascii="Arial" w:hAnsi="Arial" w:cs="Arial"/>
        </w:rPr>
      </w:pPr>
      <w:r w:rsidRPr="00957205">
        <w:rPr>
          <w:rFonts w:ascii="Arial" w:hAnsi="Arial" w:cs="Arial"/>
        </w:rPr>
        <w:t>Djelokrug rada  Srednje škole Hrvatski kralj Zvonimir je kreirati poticajno školsko ozračje koje će svakom učeniku osigurati uspješnost školovanja i osjećaj vlastite vrijednosti.  Kroz izvannastavne aktivnosti promičemo općeljudske vrijednosti, potičemo učeničku kreativnost i socijalne kompetencije. Permanentni rad djelatnika na stručnom usavršavanju; njihova suradnja s učenicima u radu na projektima, priredbama, humanitarnom radu, izradi školskog lista, CD-a i filmova škole  garancija su uspješnosti naše škole u kreiranju odgovornih i kompetentnih mladih ljudi. Poticat ćemo suradnju s roditeljima te ih aktivno uključivati u život i rad Škole. Stalna eva</w:t>
      </w:r>
      <w:r w:rsidR="004B7012">
        <w:rPr>
          <w:rFonts w:ascii="Arial" w:hAnsi="Arial" w:cs="Arial"/>
        </w:rPr>
        <w:t>l</w:t>
      </w:r>
      <w:r w:rsidRPr="00957205">
        <w:rPr>
          <w:rFonts w:ascii="Arial" w:hAnsi="Arial" w:cs="Arial"/>
        </w:rPr>
        <w:t>uacija rada i korištenje rezultata u praksi, polazište je unapređivanja nastavnog procesa i općenito odgojno obrazovnog rada Škole.</w:t>
      </w:r>
    </w:p>
    <w:p w14:paraId="5D76CDA6" w14:textId="77777777" w:rsidR="0046436F" w:rsidRPr="00957205" w:rsidRDefault="0046436F" w:rsidP="009F2EDF">
      <w:pPr>
        <w:spacing w:after="0" w:line="240" w:lineRule="auto"/>
        <w:rPr>
          <w:rFonts w:ascii="Arial" w:hAnsi="Arial" w:cs="Arial"/>
        </w:rPr>
      </w:pPr>
    </w:p>
    <w:p w14:paraId="31BC3804" w14:textId="77777777" w:rsidR="009F2EDF" w:rsidRPr="00957205" w:rsidRDefault="009F2EDF" w:rsidP="009F2EDF">
      <w:pPr>
        <w:spacing w:after="0" w:line="240" w:lineRule="auto"/>
        <w:rPr>
          <w:rFonts w:ascii="Arial" w:hAnsi="Arial" w:cs="Arial"/>
        </w:rPr>
      </w:pPr>
    </w:p>
    <w:p w14:paraId="1CBDBBB6" w14:textId="77777777" w:rsidR="00041292" w:rsidRPr="00957205" w:rsidRDefault="00041292" w:rsidP="009F2EDF">
      <w:pPr>
        <w:spacing w:after="0" w:line="240" w:lineRule="auto"/>
        <w:rPr>
          <w:rFonts w:ascii="Arial" w:hAnsi="Arial" w:cs="Arial"/>
          <w:b/>
        </w:rPr>
      </w:pPr>
      <w:r w:rsidRPr="00957205">
        <w:rPr>
          <w:rFonts w:ascii="Arial" w:hAnsi="Arial" w:cs="Arial"/>
          <w:b/>
        </w:rPr>
        <w:t>ORGANIZACIJSKA STRUKTURA:</w:t>
      </w:r>
    </w:p>
    <w:p w14:paraId="35D6E8D2" w14:textId="77777777" w:rsidR="009F2EDF" w:rsidRPr="00957205" w:rsidRDefault="009F2EDF" w:rsidP="009F2EDF">
      <w:pPr>
        <w:spacing w:after="0" w:line="240" w:lineRule="auto"/>
        <w:rPr>
          <w:rFonts w:ascii="Arial" w:hAnsi="Arial" w:cs="Arial"/>
          <w:b/>
        </w:rPr>
      </w:pPr>
    </w:p>
    <w:p w14:paraId="4EC125CF" w14:textId="7F745D35" w:rsidR="00B11B4F" w:rsidRPr="00957205" w:rsidRDefault="00B11B4F" w:rsidP="00B11B4F">
      <w:pPr>
        <w:pStyle w:val="Odlomakpopisa"/>
        <w:ind w:left="0"/>
        <w:rPr>
          <w:rFonts w:ascii="Arial" w:hAnsi="Arial" w:cs="Arial"/>
        </w:rPr>
      </w:pPr>
      <w:r w:rsidRPr="00957205">
        <w:rPr>
          <w:rFonts w:ascii="Arial" w:hAnsi="Arial" w:cs="Arial"/>
        </w:rPr>
        <w:t xml:space="preserve">Srednja škola Hrvatski kralj Zvonimir u Krku je polivalentni centar koji objedinjuje programe:  Opća gimnazija, hotelijersko – turistički tehničar,  ekonomist, ugostiteljstvo (konobar, kuhar), strojarstvo (automehaničar, </w:t>
      </w:r>
      <w:proofErr w:type="spellStart"/>
      <w:r w:rsidRPr="00957205">
        <w:rPr>
          <w:rFonts w:ascii="Arial" w:hAnsi="Arial" w:cs="Arial"/>
        </w:rPr>
        <w:t>automehatroničar</w:t>
      </w:r>
      <w:proofErr w:type="spellEnd"/>
      <w:r w:rsidR="00124B30" w:rsidRPr="00957205">
        <w:rPr>
          <w:rFonts w:ascii="Arial" w:hAnsi="Arial" w:cs="Arial"/>
        </w:rPr>
        <w:t xml:space="preserve"> JMO</w:t>
      </w:r>
      <w:r w:rsidRPr="00957205">
        <w:rPr>
          <w:rFonts w:ascii="Arial" w:hAnsi="Arial" w:cs="Arial"/>
        </w:rPr>
        <w:t xml:space="preserve">, vodoinstalater, </w:t>
      </w:r>
      <w:r w:rsidR="00124B30" w:rsidRPr="00957205">
        <w:rPr>
          <w:rFonts w:ascii="Arial" w:hAnsi="Arial" w:cs="Arial"/>
        </w:rPr>
        <w:t>vodoinstalater  JMO</w:t>
      </w:r>
      <w:r w:rsidRPr="00957205">
        <w:rPr>
          <w:rFonts w:ascii="Arial" w:hAnsi="Arial" w:cs="Arial"/>
        </w:rPr>
        <w:t>).  Nastava je organizirana u jutarnjoj smjeni, u petodnevnom radnom tjednu sa slobodnim subotama. Nastava se izvodi prema nastavnim planovima i programima, koje je donijelo Ministarstvo znanosti, obrazovanja i športa, dok su sve ostale nastavne i vannastavne aktivnosti određene Godišnjim planom i programom škole te Kurikulumom.</w:t>
      </w:r>
    </w:p>
    <w:p w14:paraId="2843772E" w14:textId="77777777" w:rsidR="001E6D4E" w:rsidRPr="00957205" w:rsidRDefault="001E6D4E" w:rsidP="009F2EDF">
      <w:pPr>
        <w:spacing w:after="0" w:line="240" w:lineRule="auto"/>
        <w:rPr>
          <w:rFonts w:ascii="Arial" w:hAnsi="Arial" w:cs="Arial"/>
        </w:rPr>
      </w:pPr>
    </w:p>
    <w:p w14:paraId="3F3FE0E6" w14:textId="0E873B6E" w:rsidR="00041292" w:rsidRPr="00957205" w:rsidRDefault="00041292" w:rsidP="009F2EDF">
      <w:pPr>
        <w:spacing w:after="0" w:line="240" w:lineRule="auto"/>
        <w:rPr>
          <w:rFonts w:ascii="Arial" w:hAnsi="Arial" w:cs="Arial"/>
          <w:b/>
        </w:rPr>
      </w:pPr>
      <w:r w:rsidRPr="00957205">
        <w:rPr>
          <w:rFonts w:ascii="Arial" w:hAnsi="Arial" w:cs="Arial"/>
          <w:b/>
        </w:rPr>
        <w:t>FINANCIJSK</w:t>
      </w:r>
      <w:r w:rsidR="009F2EDF" w:rsidRPr="00957205">
        <w:rPr>
          <w:rFonts w:ascii="Arial" w:hAnsi="Arial" w:cs="Arial"/>
          <w:b/>
        </w:rPr>
        <w:t>I</w:t>
      </w:r>
      <w:r w:rsidRPr="00957205">
        <w:rPr>
          <w:rFonts w:ascii="Arial" w:hAnsi="Arial" w:cs="Arial"/>
          <w:b/>
        </w:rPr>
        <w:t xml:space="preserve"> PLAN</w:t>
      </w:r>
      <w:r w:rsidR="009F2EDF" w:rsidRPr="00957205">
        <w:rPr>
          <w:rFonts w:ascii="Arial" w:hAnsi="Arial" w:cs="Arial"/>
          <w:b/>
        </w:rPr>
        <w:t xml:space="preserve"> ZA 20</w:t>
      </w:r>
      <w:r w:rsidR="000962DA" w:rsidRPr="00957205">
        <w:rPr>
          <w:rFonts w:ascii="Arial" w:hAnsi="Arial" w:cs="Arial"/>
          <w:b/>
        </w:rPr>
        <w:t>2</w:t>
      </w:r>
      <w:r w:rsidR="00745A71" w:rsidRPr="00957205">
        <w:rPr>
          <w:rFonts w:ascii="Arial" w:hAnsi="Arial" w:cs="Arial"/>
          <w:b/>
        </w:rPr>
        <w:t>2</w:t>
      </w:r>
      <w:r w:rsidR="009F2EDF" w:rsidRPr="00957205">
        <w:rPr>
          <w:rFonts w:ascii="Arial" w:hAnsi="Arial" w:cs="Arial"/>
          <w:b/>
        </w:rPr>
        <w:t>.-20</w:t>
      </w:r>
      <w:r w:rsidR="000962DA" w:rsidRPr="00957205">
        <w:rPr>
          <w:rFonts w:ascii="Arial" w:hAnsi="Arial" w:cs="Arial"/>
          <w:b/>
        </w:rPr>
        <w:t>2</w:t>
      </w:r>
      <w:r w:rsidR="00745A71" w:rsidRPr="00957205">
        <w:rPr>
          <w:rFonts w:ascii="Arial" w:hAnsi="Arial" w:cs="Arial"/>
          <w:b/>
        </w:rPr>
        <w:t>4</w:t>
      </w:r>
      <w:r w:rsidR="009F2EDF" w:rsidRPr="00957205">
        <w:rPr>
          <w:rFonts w:ascii="Arial" w:hAnsi="Arial" w:cs="Arial"/>
          <w:b/>
        </w:rPr>
        <w:t>. GODINU</w:t>
      </w:r>
      <w:r w:rsidRPr="00957205">
        <w:rPr>
          <w:rFonts w:ascii="Arial" w:hAnsi="Arial" w:cs="Arial"/>
          <w:b/>
        </w:rPr>
        <w:t>:</w:t>
      </w:r>
    </w:p>
    <w:p w14:paraId="10A3B272" w14:textId="77777777" w:rsidR="009F2EDF" w:rsidRPr="00957205" w:rsidRDefault="009F2EDF" w:rsidP="009F2EDF">
      <w:pPr>
        <w:spacing w:after="0" w:line="240" w:lineRule="auto"/>
        <w:rPr>
          <w:rFonts w:ascii="Arial" w:hAnsi="Arial" w:cs="Arial"/>
          <w:b/>
        </w:rPr>
      </w:pPr>
    </w:p>
    <w:tbl>
      <w:tblPr>
        <w:tblStyle w:val="Reetkatablice"/>
        <w:tblW w:w="0" w:type="auto"/>
        <w:tblLook w:val="04A0" w:firstRow="1" w:lastRow="0" w:firstColumn="1" w:lastColumn="0" w:noHBand="0" w:noVBand="1"/>
      </w:tblPr>
      <w:tblGrid>
        <w:gridCol w:w="817"/>
        <w:gridCol w:w="3969"/>
        <w:gridCol w:w="1701"/>
        <w:gridCol w:w="1701"/>
        <w:gridCol w:w="1667"/>
      </w:tblGrid>
      <w:tr w:rsidR="00A476AB" w:rsidRPr="00957205" w14:paraId="2FD93D7A" w14:textId="77777777" w:rsidTr="009F2EDF">
        <w:tc>
          <w:tcPr>
            <w:tcW w:w="817" w:type="dxa"/>
          </w:tcPr>
          <w:p w14:paraId="73017F8D" w14:textId="77777777" w:rsidR="00A476AB" w:rsidRPr="00957205" w:rsidRDefault="00A476AB" w:rsidP="009F2EDF">
            <w:pPr>
              <w:jc w:val="center"/>
              <w:rPr>
                <w:rFonts w:ascii="Arial" w:hAnsi="Arial" w:cs="Arial"/>
                <w:b/>
              </w:rPr>
            </w:pPr>
            <w:r w:rsidRPr="00957205">
              <w:rPr>
                <w:rFonts w:ascii="Arial" w:hAnsi="Arial" w:cs="Arial"/>
                <w:b/>
              </w:rPr>
              <w:t>R.br.</w:t>
            </w:r>
          </w:p>
        </w:tc>
        <w:tc>
          <w:tcPr>
            <w:tcW w:w="3969" w:type="dxa"/>
          </w:tcPr>
          <w:p w14:paraId="1B8730A5" w14:textId="77777777" w:rsidR="00A476AB" w:rsidRPr="00957205" w:rsidRDefault="00A476AB" w:rsidP="009F2EDF">
            <w:pPr>
              <w:rPr>
                <w:rFonts w:ascii="Arial" w:hAnsi="Arial" w:cs="Arial"/>
                <w:b/>
              </w:rPr>
            </w:pPr>
            <w:r w:rsidRPr="00957205">
              <w:rPr>
                <w:rFonts w:ascii="Arial" w:hAnsi="Arial" w:cs="Arial"/>
                <w:b/>
              </w:rPr>
              <w:t>Naziv programa</w:t>
            </w:r>
          </w:p>
        </w:tc>
        <w:tc>
          <w:tcPr>
            <w:tcW w:w="1701" w:type="dxa"/>
          </w:tcPr>
          <w:p w14:paraId="2C61FD7D" w14:textId="0E5F7580" w:rsidR="00A476AB" w:rsidRPr="00957205" w:rsidRDefault="00A476AB" w:rsidP="000466BA">
            <w:pPr>
              <w:jc w:val="center"/>
              <w:rPr>
                <w:rFonts w:ascii="Arial" w:hAnsi="Arial" w:cs="Arial"/>
                <w:b/>
              </w:rPr>
            </w:pPr>
            <w:r w:rsidRPr="00957205">
              <w:rPr>
                <w:rFonts w:ascii="Arial" w:hAnsi="Arial" w:cs="Arial"/>
                <w:b/>
              </w:rPr>
              <w:t>20</w:t>
            </w:r>
            <w:r w:rsidR="000962DA" w:rsidRPr="00957205">
              <w:rPr>
                <w:rFonts w:ascii="Arial" w:hAnsi="Arial" w:cs="Arial"/>
                <w:b/>
              </w:rPr>
              <w:t>2</w:t>
            </w:r>
            <w:r w:rsidR="00745A71" w:rsidRPr="00957205">
              <w:rPr>
                <w:rFonts w:ascii="Arial" w:hAnsi="Arial" w:cs="Arial"/>
                <w:b/>
              </w:rPr>
              <w:t>2</w:t>
            </w:r>
            <w:r w:rsidRPr="00957205">
              <w:rPr>
                <w:rFonts w:ascii="Arial" w:hAnsi="Arial" w:cs="Arial"/>
                <w:b/>
              </w:rPr>
              <w:t>.</w:t>
            </w:r>
          </w:p>
        </w:tc>
        <w:tc>
          <w:tcPr>
            <w:tcW w:w="1701" w:type="dxa"/>
          </w:tcPr>
          <w:p w14:paraId="46466C31" w14:textId="3E52E490" w:rsidR="00A476AB" w:rsidRPr="00957205" w:rsidRDefault="00BA666B" w:rsidP="000466BA">
            <w:pPr>
              <w:jc w:val="center"/>
              <w:rPr>
                <w:rFonts w:ascii="Arial" w:hAnsi="Arial" w:cs="Arial"/>
                <w:b/>
              </w:rPr>
            </w:pPr>
            <w:r w:rsidRPr="00957205">
              <w:rPr>
                <w:rFonts w:ascii="Arial" w:hAnsi="Arial" w:cs="Arial"/>
                <w:b/>
              </w:rPr>
              <w:t>20</w:t>
            </w:r>
            <w:r w:rsidR="000466BA" w:rsidRPr="00957205">
              <w:rPr>
                <w:rFonts w:ascii="Arial" w:hAnsi="Arial" w:cs="Arial"/>
                <w:b/>
              </w:rPr>
              <w:t>2</w:t>
            </w:r>
            <w:r w:rsidR="00745A71" w:rsidRPr="00957205">
              <w:rPr>
                <w:rFonts w:ascii="Arial" w:hAnsi="Arial" w:cs="Arial"/>
                <w:b/>
              </w:rPr>
              <w:t>3</w:t>
            </w:r>
            <w:r w:rsidR="009F2EDF" w:rsidRPr="00957205">
              <w:rPr>
                <w:rFonts w:ascii="Arial" w:hAnsi="Arial" w:cs="Arial"/>
                <w:b/>
              </w:rPr>
              <w:t>.</w:t>
            </w:r>
          </w:p>
        </w:tc>
        <w:tc>
          <w:tcPr>
            <w:tcW w:w="1667" w:type="dxa"/>
          </w:tcPr>
          <w:p w14:paraId="16B16E18" w14:textId="4EA836FB" w:rsidR="00A476AB" w:rsidRPr="00957205" w:rsidRDefault="009F2EDF" w:rsidP="00BA666B">
            <w:pPr>
              <w:jc w:val="center"/>
              <w:rPr>
                <w:rFonts w:ascii="Arial" w:hAnsi="Arial" w:cs="Arial"/>
                <w:b/>
              </w:rPr>
            </w:pPr>
            <w:r w:rsidRPr="00957205">
              <w:rPr>
                <w:rFonts w:ascii="Arial" w:hAnsi="Arial" w:cs="Arial"/>
                <w:b/>
              </w:rPr>
              <w:t>20</w:t>
            </w:r>
            <w:r w:rsidR="000466BA" w:rsidRPr="00957205">
              <w:rPr>
                <w:rFonts w:ascii="Arial" w:hAnsi="Arial" w:cs="Arial"/>
                <w:b/>
              </w:rPr>
              <w:t>2</w:t>
            </w:r>
            <w:r w:rsidR="00745A71" w:rsidRPr="00957205">
              <w:rPr>
                <w:rFonts w:ascii="Arial" w:hAnsi="Arial" w:cs="Arial"/>
                <w:b/>
              </w:rPr>
              <w:t>4</w:t>
            </w:r>
            <w:r w:rsidRPr="00957205">
              <w:rPr>
                <w:rFonts w:ascii="Arial" w:hAnsi="Arial" w:cs="Arial"/>
                <w:b/>
              </w:rPr>
              <w:t>.</w:t>
            </w:r>
          </w:p>
        </w:tc>
      </w:tr>
      <w:tr w:rsidR="00A476AB" w:rsidRPr="00957205" w14:paraId="4FB1D566" w14:textId="77777777" w:rsidTr="009F2EDF">
        <w:tc>
          <w:tcPr>
            <w:tcW w:w="817" w:type="dxa"/>
          </w:tcPr>
          <w:p w14:paraId="3C1831FC" w14:textId="77777777" w:rsidR="00A476AB" w:rsidRPr="00957205" w:rsidRDefault="00A476AB" w:rsidP="009F2EDF">
            <w:pPr>
              <w:jc w:val="center"/>
              <w:rPr>
                <w:rFonts w:ascii="Arial" w:hAnsi="Arial" w:cs="Arial"/>
              </w:rPr>
            </w:pPr>
            <w:r w:rsidRPr="00957205">
              <w:rPr>
                <w:rFonts w:ascii="Arial" w:hAnsi="Arial" w:cs="Arial"/>
              </w:rPr>
              <w:t>1.</w:t>
            </w:r>
          </w:p>
        </w:tc>
        <w:tc>
          <w:tcPr>
            <w:tcW w:w="3969" w:type="dxa"/>
          </w:tcPr>
          <w:p w14:paraId="07426106" w14:textId="28AF3FBB" w:rsidR="00C24317" w:rsidRPr="00957205" w:rsidRDefault="00B11B4F" w:rsidP="002448D1">
            <w:pPr>
              <w:rPr>
                <w:rFonts w:ascii="Arial" w:hAnsi="Arial" w:cs="Arial"/>
              </w:rPr>
            </w:pPr>
            <w:r w:rsidRPr="00957205">
              <w:rPr>
                <w:rFonts w:ascii="Arial" w:hAnsi="Arial" w:cs="Arial"/>
              </w:rPr>
              <w:t>Obilježavanje postignuća učenika i nastavnika</w:t>
            </w:r>
          </w:p>
        </w:tc>
        <w:tc>
          <w:tcPr>
            <w:tcW w:w="1701" w:type="dxa"/>
          </w:tcPr>
          <w:p w14:paraId="1890D9CE" w14:textId="662CA8C5" w:rsidR="00A476AB" w:rsidRPr="00957205" w:rsidRDefault="00B11B4F" w:rsidP="009F2EDF">
            <w:pPr>
              <w:jc w:val="right"/>
              <w:rPr>
                <w:rFonts w:ascii="Arial" w:hAnsi="Arial" w:cs="Arial"/>
              </w:rPr>
            </w:pPr>
            <w:r w:rsidRPr="00957205">
              <w:rPr>
                <w:rFonts w:ascii="Arial" w:hAnsi="Arial" w:cs="Arial"/>
              </w:rPr>
              <w:t>8.000,00</w:t>
            </w:r>
          </w:p>
        </w:tc>
        <w:tc>
          <w:tcPr>
            <w:tcW w:w="1701" w:type="dxa"/>
          </w:tcPr>
          <w:p w14:paraId="08007746" w14:textId="510E2046" w:rsidR="00A476AB" w:rsidRPr="00957205" w:rsidRDefault="00B11B4F" w:rsidP="009F2EDF">
            <w:pPr>
              <w:jc w:val="right"/>
              <w:rPr>
                <w:rFonts w:ascii="Arial" w:hAnsi="Arial" w:cs="Arial"/>
              </w:rPr>
            </w:pPr>
            <w:r w:rsidRPr="00957205">
              <w:rPr>
                <w:rFonts w:ascii="Arial" w:hAnsi="Arial" w:cs="Arial"/>
              </w:rPr>
              <w:t>8.000,00</w:t>
            </w:r>
          </w:p>
        </w:tc>
        <w:tc>
          <w:tcPr>
            <w:tcW w:w="1667" w:type="dxa"/>
          </w:tcPr>
          <w:p w14:paraId="14EC7E31" w14:textId="25F9031C" w:rsidR="00A476AB" w:rsidRPr="00957205" w:rsidRDefault="00B11B4F" w:rsidP="009F2EDF">
            <w:pPr>
              <w:jc w:val="right"/>
              <w:rPr>
                <w:rFonts w:ascii="Arial" w:hAnsi="Arial" w:cs="Arial"/>
              </w:rPr>
            </w:pPr>
            <w:r w:rsidRPr="00957205">
              <w:rPr>
                <w:rFonts w:ascii="Arial" w:hAnsi="Arial" w:cs="Arial"/>
              </w:rPr>
              <w:t>8.000,00</w:t>
            </w:r>
          </w:p>
        </w:tc>
      </w:tr>
      <w:tr w:rsidR="00AD3E9A" w:rsidRPr="00957205" w14:paraId="2D9270AD" w14:textId="77777777" w:rsidTr="009F2EDF">
        <w:tc>
          <w:tcPr>
            <w:tcW w:w="817" w:type="dxa"/>
          </w:tcPr>
          <w:p w14:paraId="74547B59" w14:textId="77777777" w:rsidR="00AD3E9A" w:rsidRPr="00957205" w:rsidRDefault="00AD3E9A" w:rsidP="009F2EDF">
            <w:pPr>
              <w:jc w:val="center"/>
              <w:rPr>
                <w:rFonts w:ascii="Arial" w:hAnsi="Arial" w:cs="Arial"/>
              </w:rPr>
            </w:pPr>
            <w:r w:rsidRPr="00957205">
              <w:rPr>
                <w:rFonts w:ascii="Arial" w:hAnsi="Arial" w:cs="Arial"/>
              </w:rPr>
              <w:t>2.</w:t>
            </w:r>
          </w:p>
        </w:tc>
        <w:tc>
          <w:tcPr>
            <w:tcW w:w="3969" w:type="dxa"/>
          </w:tcPr>
          <w:p w14:paraId="680D089B" w14:textId="283077FD" w:rsidR="00AD3E9A" w:rsidRPr="00957205" w:rsidRDefault="00B11B4F" w:rsidP="002448D1">
            <w:pPr>
              <w:rPr>
                <w:rFonts w:ascii="Arial" w:hAnsi="Arial" w:cs="Arial"/>
              </w:rPr>
            </w:pPr>
            <w:r w:rsidRPr="00957205">
              <w:rPr>
                <w:rFonts w:ascii="Arial" w:hAnsi="Arial" w:cs="Arial"/>
              </w:rPr>
              <w:t>Srednjoškolsko obrazovanje</w:t>
            </w:r>
          </w:p>
        </w:tc>
        <w:tc>
          <w:tcPr>
            <w:tcW w:w="1701" w:type="dxa"/>
          </w:tcPr>
          <w:p w14:paraId="57100523" w14:textId="6677DD54" w:rsidR="00AD3E9A" w:rsidRPr="00957205" w:rsidRDefault="00B11B4F" w:rsidP="009F2EDF">
            <w:pPr>
              <w:jc w:val="right"/>
              <w:rPr>
                <w:rFonts w:ascii="Arial" w:hAnsi="Arial" w:cs="Arial"/>
              </w:rPr>
            </w:pPr>
            <w:r w:rsidRPr="00957205">
              <w:rPr>
                <w:rFonts w:ascii="Arial" w:hAnsi="Arial" w:cs="Arial"/>
              </w:rPr>
              <w:t>9.103.700,00</w:t>
            </w:r>
          </w:p>
        </w:tc>
        <w:tc>
          <w:tcPr>
            <w:tcW w:w="1701" w:type="dxa"/>
          </w:tcPr>
          <w:p w14:paraId="1CA1FFF6" w14:textId="4ED77AEA" w:rsidR="00AD3E9A" w:rsidRPr="00957205" w:rsidRDefault="00B11B4F" w:rsidP="009F2EDF">
            <w:pPr>
              <w:jc w:val="right"/>
              <w:rPr>
                <w:rFonts w:ascii="Arial" w:hAnsi="Arial" w:cs="Arial"/>
              </w:rPr>
            </w:pPr>
            <w:r w:rsidRPr="00957205">
              <w:rPr>
                <w:rFonts w:ascii="Arial" w:hAnsi="Arial" w:cs="Arial"/>
              </w:rPr>
              <w:t>9.103.700,00</w:t>
            </w:r>
          </w:p>
        </w:tc>
        <w:tc>
          <w:tcPr>
            <w:tcW w:w="1667" w:type="dxa"/>
          </w:tcPr>
          <w:p w14:paraId="0DE53798" w14:textId="3B9352E0" w:rsidR="00AD3E9A" w:rsidRPr="00957205" w:rsidRDefault="00B11B4F" w:rsidP="009F2EDF">
            <w:pPr>
              <w:jc w:val="right"/>
              <w:rPr>
                <w:rFonts w:ascii="Arial" w:hAnsi="Arial" w:cs="Arial"/>
              </w:rPr>
            </w:pPr>
            <w:r w:rsidRPr="00957205">
              <w:rPr>
                <w:rFonts w:ascii="Arial" w:hAnsi="Arial" w:cs="Arial"/>
              </w:rPr>
              <w:t>9.103.700,00</w:t>
            </w:r>
          </w:p>
        </w:tc>
      </w:tr>
      <w:tr w:rsidR="00AD3E9A" w:rsidRPr="00957205" w14:paraId="65CCDC47" w14:textId="77777777" w:rsidTr="009F2EDF">
        <w:tc>
          <w:tcPr>
            <w:tcW w:w="817" w:type="dxa"/>
          </w:tcPr>
          <w:p w14:paraId="65F96800" w14:textId="77777777" w:rsidR="00AD3E9A" w:rsidRPr="00957205" w:rsidRDefault="00AD3E9A" w:rsidP="009F2EDF">
            <w:pPr>
              <w:jc w:val="center"/>
              <w:rPr>
                <w:rFonts w:ascii="Arial" w:hAnsi="Arial" w:cs="Arial"/>
              </w:rPr>
            </w:pPr>
            <w:r w:rsidRPr="00957205">
              <w:rPr>
                <w:rFonts w:ascii="Arial" w:hAnsi="Arial" w:cs="Arial"/>
              </w:rPr>
              <w:t>3.</w:t>
            </w:r>
          </w:p>
        </w:tc>
        <w:tc>
          <w:tcPr>
            <w:tcW w:w="3969" w:type="dxa"/>
          </w:tcPr>
          <w:p w14:paraId="2C17A8F5" w14:textId="1820241C" w:rsidR="00AD3E9A" w:rsidRPr="00957205" w:rsidRDefault="00B11B4F" w:rsidP="002448D1">
            <w:pPr>
              <w:rPr>
                <w:rFonts w:ascii="Arial" w:hAnsi="Arial" w:cs="Arial"/>
              </w:rPr>
            </w:pPr>
            <w:r w:rsidRPr="00957205">
              <w:rPr>
                <w:rFonts w:ascii="Arial" w:hAnsi="Arial" w:cs="Arial"/>
              </w:rPr>
              <w:t>Unapređenje kvalitete odgojno obrazovnog sustava</w:t>
            </w:r>
          </w:p>
        </w:tc>
        <w:tc>
          <w:tcPr>
            <w:tcW w:w="1701" w:type="dxa"/>
          </w:tcPr>
          <w:p w14:paraId="22B99A7E" w14:textId="2AE7DE74" w:rsidR="00AD3E9A" w:rsidRPr="00957205" w:rsidRDefault="00CE2507" w:rsidP="009F2EDF">
            <w:pPr>
              <w:jc w:val="right"/>
              <w:rPr>
                <w:rFonts w:ascii="Arial" w:hAnsi="Arial" w:cs="Arial"/>
              </w:rPr>
            </w:pPr>
            <w:r w:rsidRPr="00957205">
              <w:rPr>
                <w:rFonts w:ascii="Arial" w:hAnsi="Arial" w:cs="Arial"/>
              </w:rPr>
              <w:t>1.610.252,63</w:t>
            </w:r>
          </w:p>
        </w:tc>
        <w:tc>
          <w:tcPr>
            <w:tcW w:w="1701" w:type="dxa"/>
          </w:tcPr>
          <w:p w14:paraId="4568A54C" w14:textId="1C4DDF82" w:rsidR="00AD3E9A" w:rsidRPr="00957205" w:rsidRDefault="00CE2507" w:rsidP="009F2EDF">
            <w:pPr>
              <w:jc w:val="right"/>
              <w:rPr>
                <w:rFonts w:ascii="Arial" w:hAnsi="Arial" w:cs="Arial"/>
              </w:rPr>
            </w:pPr>
            <w:r w:rsidRPr="00957205">
              <w:rPr>
                <w:rFonts w:ascii="Arial" w:hAnsi="Arial" w:cs="Arial"/>
              </w:rPr>
              <w:t>1.848.852,63</w:t>
            </w:r>
          </w:p>
        </w:tc>
        <w:tc>
          <w:tcPr>
            <w:tcW w:w="1667" w:type="dxa"/>
          </w:tcPr>
          <w:p w14:paraId="5A9A2010" w14:textId="7284501F" w:rsidR="00AD3E9A" w:rsidRPr="00957205" w:rsidRDefault="00CE2507" w:rsidP="009F2EDF">
            <w:pPr>
              <w:jc w:val="right"/>
              <w:rPr>
                <w:rFonts w:ascii="Arial" w:hAnsi="Arial" w:cs="Arial"/>
              </w:rPr>
            </w:pPr>
            <w:r w:rsidRPr="00957205">
              <w:rPr>
                <w:rFonts w:ascii="Arial" w:hAnsi="Arial" w:cs="Arial"/>
              </w:rPr>
              <w:t>438.507,63</w:t>
            </w:r>
          </w:p>
        </w:tc>
      </w:tr>
      <w:tr w:rsidR="00CE2507" w:rsidRPr="00957205" w14:paraId="22CC5555" w14:textId="77777777" w:rsidTr="009F2EDF">
        <w:tc>
          <w:tcPr>
            <w:tcW w:w="817" w:type="dxa"/>
          </w:tcPr>
          <w:p w14:paraId="388DC168" w14:textId="13F274B9" w:rsidR="00CE2507" w:rsidRPr="00957205" w:rsidRDefault="00CE2507" w:rsidP="009F2EDF">
            <w:pPr>
              <w:jc w:val="center"/>
              <w:rPr>
                <w:rFonts w:ascii="Arial" w:hAnsi="Arial" w:cs="Arial"/>
              </w:rPr>
            </w:pPr>
            <w:r w:rsidRPr="00957205">
              <w:rPr>
                <w:rFonts w:ascii="Arial" w:hAnsi="Arial" w:cs="Arial"/>
              </w:rPr>
              <w:t>4.</w:t>
            </w:r>
          </w:p>
        </w:tc>
        <w:tc>
          <w:tcPr>
            <w:tcW w:w="3969" w:type="dxa"/>
          </w:tcPr>
          <w:p w14:paraId="314175D8" w14:textId="30DED8B8" w:rsidR="00CE2507" w:rsidRPr="00957205" w:rsidRDefault="00CE2507" w:rsidP="009F2EDF">
            <w:pPr>
              <w:rPr>
                <w:rFonts w:ascii="Arial" w:hAnsi="Arial" w:cs="Arial"/>
              </w:rPr>
            </w:pPr>
            <w:r w:rsidRPr="00957205">
              <w:rPr>
                <w:rFonts w:ascii="Arial" w:hAnsi="Arial" w:cs="Arial"/>
              </w:rPr>
              <w:t>Kapitalna ulaganja u odgojno obrazovnu infrastrukturu</w:t>
            </w:r>
          </w:p>
        </w:tc>
        <w:tc>
          <w:tcPr>
            <w:tcW w:w="1701" w:type="dxa"/>
          </w:tcPr>
          <w:p w14:paraId="3752A8C0" w14:textId="702CCA15" w:rsidR="00CE2507" w:rsidRPr="00957205" w:rsidRDefault="00CE2507" w:rsidP="009F2EDF">
            <w:pPr>
              <w:jc w:val="right"/>
              <w:rPr>
                <w:rFonts w:ascii="Arial" w:hAnsi="Arial" w:cs="Arial"/>
              </w:rPr>
            </w:pPr>
            <w:r w:rsidRPr="00957205">
              <w:rPr>
                <w:rFonts w:ascii="Arial" w:hAnsi="Arial" w:cs="Arial"/>
              </w:rPr>
              <w:t>95.000,00</w:t>
            </w:r>
          </w:p>
        </w:tc>
        <w:tc>
          <w:tcPr>
            <w:tcW w:w="1701" w:type="dxa"/>
          </w:tcPr>
          <w:p w14:paraId="792099F3" w14:textId="372312E9" w:rsidR="00CE2507" w:rsidRPr="00957205" w:rsidRDefault="00CE2507" w:rsidP="009F2EDF">
            <w:pPr>
              <w:jc w:val="right"/>
              <w:rPr>
                <w:rFonts w:ascii="Arial" w:hAnsi="Arial" w:cs="Arial"/>
              </w:rPr>
            </w:pPr>
            <w:r w:rsidRPr="00957205">
              <w:rPr>
                <w:rFonts w:ascii="Arial" w:hAnsi="Arial" w:cs="Arial"/>
              </w:rPr>
              <w:t>95.000,00</w:t>
            </w:r>
          </w:p>
        </w:tc>
        <w:tc>
          <w:tcPr>
            <w:tcW w:w="1667" w:type="dxa"/>
          </w:tcPr>
          <w:p w14:paraId="72BEF510" w14:textId="579937F7" w:rsidR="00CE2507" w:rsidRPr="00957205" w:rsidRDefault="00CE2507" w:rsidP="009F2EDF">
            <w:pPr>
              <w:jc w:val="right"/>
              <w:rPr>
                <w:rFonts w:ascii="Arial" w:hAnsi="Arial" w:cs="Arial"/>
              </w:rPr>
            </w:pPr>
            <w:r w:rsidRPr="00957205">
              <w:rPr>
                <w:rFonts w:ascii="Arial" w:hAnsi="Arial" w:cs="Arial"/>
              </w:rPr>
              <w:t>95.000,00</w:t>
            </w:r>
          </w:p>
        </w:tc>
      </w:tr>
      <w:tr w:rsidR="00AD3E9A" w:rsidRPr="00957205" w14:paraId="35AF886C" w14:textId="77777777" w:rsidTr="009F2EDF">
        <w:tc>
          <w:tcPr>
            <w:tcW w:w="817" w:type="dxa"/>
          </w:tcPr>
          <w:p w14:paraId="7F2B8128" w14:textId="77777777" w:rsidR="00AD3E9A" w:rsidRPr="00957205" w:rsidRDefault="00AD3E9A" w:rsidP="009F2EDF">
            <w:pPr>
              <w:jc w:val="center"/>
              <w:rPr>
                <w:rFonts w:ascii="Arial" w:hAnsi="Arial" w:cs="Arial"/>
                <w:b/>
              </w:rPr>
            </w:pPr>
          </w:p>
        </w:tc>
        <w:tc>
          <w:tcPr>
            <w:tcW w:w="3969" w:type="dxa"/>
          </w:tcPr>
          <w:p w14:paraId="4306D4EA" w14:textId="77777777" w:rsidR="00AD3E9A" w:rsidRPr="00957205" w:rsidRDefault="00AD3E9A" w:rsidP="009F2EDF">
            <w:pPr>
              <w:rPr>
                <w:rFonts w:ascii="Arial" w:hAnsi="Arial" w:cs="Arial"/>
                <w:b/>
              </w:rPr>
            </w:pPr>
            <w:r w:rsidRPr="00957205">
              <w:rPr>
                <w:rFonts w:ascii="Arial" w:hAnsi="Arial" w:cs="Arial"/>
                <w:b/>
              </w:rPr>
              <w:t>Ukupno razdjel:</w:t>
            </w:r>
          </w:p>
        </w:tc>
        <w:tc>
          <w:tcPr>
            <w:tcW w:w="1701" w:type="dxa"/>
          </w:tcPr>
          <w:p w14:paraId="7822F8BC" w14:textId="2C04F39F" w:rsidR="00AD3E9A" w:rsidRPr="00957205" w:rsidRDefault="00CE2507" w:rsidP="009F2EDF">
            <w:pPr>
              <w:jc w:val="right"/>
              <w:rPr>
                <w:rFonts w:ascii="Arial" w:hAnsi="Arial" w:cs="Arial"/>
                <w:b/>
              </w:rPr>
            </w:pPr>
            <w:r w:rsidRPr="00957205">
              <w:rPr>
                <w:rFonts w:ascii="Arial" w:hAnsi="Arial" w:cs="Arial"/>
                <w:b/>
              </w:rPr>
              <w:t>10.816.952,63</w:t>
            </w:r>
          </w:p>
        </w:tc>
        <w:tc>
          <w:tcPr>
            <w:tcW w:w="1701" w:type="dxa"/>
          </w:tcPr>
          <w:p w14:paraId="70AD3B6E" w14:textId="545FC643" w:rsidR="00AD3E9A" w:rsidRPr="00957205" w:rsidRDefault="00CE2507" w:rsidP="00CE2507">
            <w:pPr>
              <w:jc w:val="right"/>
              <w:rPr>
                <w:rFonts w:ascii="Arial" w:hAnsi="Arial" w:cs="Arial"/>
                <w:b/>
              </w:rPr>
            </w:pPr>
            <w:r w:rsidRPr="00957205">
              <w:rPr>
                <w:rFonts w:ascii="Arial" w:hAnsi="Arial" w:cs="Arial"/>
                <w:b/>
              </w:rPr>
              <w:t xml:space="preserve">11.055.552,63 </w:t>
            </w:r>
          </w:p>
        </w:tc>
        <w:tc>
          <w:tcPr>
            <w:tcW w:w="1667" w:type="dxa"/>
          </w:tcPr>
          <w:p w14:paraId="40CDE3F8" w14:textId="7945D89F" w:rsidR="00AD3E9A" w:rsidRPr="00957205" w:rsidRDefault="00CE2507" w:rsidP="009F2EDF">
            <w:pPr>
              <w:jc w:val="right"/>
              <w:rPr>
                <w:rFonts w:ascii="Arial" w:hAnsi="Arial" w:cs="Arial"/>
                <w:b/>
              </w:rPr>
            </w:pPr>
            <w:r w:rsidRPr="00957205">
              <w:rPr>
                <w:rFonts w:ascii="Arial" w:hAnsi="Arial" w:cs="Arial"/>
                <w:b/>
              </w:rPr>
              <w:t>9.645.207,63</w:t>
            </w:r>
          </w:p>
        </w:tc>
      </w:tr>
    </w:tbl>
    <w:p w14:paraId="2A115D38" w14:textId="77777777" w:rsidR="004B2479" w:rsidRPr="00957205" w:rsidRDefault="004B2479" w:rsidP="009F2EDF">
      <w:pPr>
        <w:spacing w:after="0" w:line="240" w:lineRule="auto"/>
        <w:rPr>
          <w:rFonts w:ascii="Arial" w:hAnsi="Arial" w:cs="Arial"/>
          <w:b/>
        </w:rPr>
      </w:pPr>
    </w:p>
    <w:p w14:paraId="7731F9D8" w14:textId="77777777" w:rsidR="00041292" w:rsidRPr="00957205" w:rsidRDefault="00041292" w:rsidP="009F2EDF">
      <w:pPr>
        <w:spacing w:line="240" w:lineRule="auto"/>
        <w:rPr>
          <w:rFonts w:ascii="Arial" w:hAnsi="Arial" w:cs="Arial"/>
          <w:b/>
        </w:rPr>
      </w:pPr>
    </w:p>
    <w:p w14:paraId="534ABEC4" w14:textId="77777777" w:rsidR="00041292" w:rsidRPr="00957205" w:rsidRDefault="00041292" w:rsidP="009F2EDF">
      <w:pPr>
        <w:spacing w:line="240" w:lineRule="auto"/>
        <w:rPr>
          <w:rFonts w:ascii="Arial" w:hAnsi="Arial" w:cs="Arial"/>
          <w:b/>
        </w:rPr>
      </w:pPr>
    </w:p>
    <w:p w14:paraId="7585433C" w14:textId="77777777" w:rsidR="00041292" w:rsidRPr="00957205" w:rsidRDefault="00041292" w:rsidP="009F2EDF">
      <w:pPr>
        <w:spacing w:line="240" w:lineRule="auto"/>
        <w:rPr>
          <w:rFonts w:ascii="Arial" w:hAnsi="Arial" w:cs="Arial"/>
          <w:b/>
        </w:rPr>
      </w:pPr>
    </w:p>
    <w:p w14:paraId="1471536E" w14:textId="77777777" w:rsidR="00041292" w:rsidRPr="00957205" w:rsidRDefault="00041292" w:rsidP="009F2EDF">
      <w:pPr>
        <w:spacing w:line="240" w:lineRule="auto"/>
        <w:rPr>
          <w:rFonts w:ascii="Arial" w:hAnsi="Arial" w:cs="Arial"/>
          <w:b/>
        </w:rPr>
      </w:pPr>
    </w:p>
    <w:p w14:paraId="5A9A5589" w14:textId="77777777" w:rsidR="00041292" w:rsidRPr="00957205" w:rsidRDefault="00041292" w:rsidP="009F2EDF">
      <w:pPr>
        <w:spacing w:line="240" w:lineRule="auto"/>
        <w:rPr>
          <w:rFonts w:ascii="Arial" w:hAnsi="Arial" w:cs="Arial"/>
          <w:b/>
        </w:rPr>
      </w:pPr>
    </w:p>
    <w:p w14:paraId="6DD059E9" w14:textId="77777777" w:rsidR="00041292" w:rsidRPr="00957205" w:rsidRDefault="00041292" w:rsidP="009F2EDF">
      <w:pPr>
        <w:spacing w:line="240" w:lineRule="auto"/>
        <w:rPr>
          <w:rFonts w:ascii="Arial" w:hAnsi="Arial" w:cs="Arial"/>
          <w:b/>
        </w:rPr>
      </w:pPr>
    </w:p>
    <w:p w14:paraId="440C2F3F" w14:textId="77777777" w:rsidR="00957205" w:rsidRDefault="00957205" w:rsidP="00FD7999">
      <w:pPr>
        <w:pBdr>
          <w:bottom w:val="single" w:sz="4" w:space="1" w:color="auto"/>
        </w:pBdr>
        <w:spacing w:after="0" w:line="240" w:lineRule="auto"/>
        <w:rPr>
          <w:rFonts w:ascii="Arial" w:hAnsi="Arial" w:cs="Arial"/>
          <w:b/>
        </w:rPr>
      </w:pPr>
    </w:p>
    <w:p w14:paraId="227D6658" w14:textId="77777777" w:rsidR="00957205" w:rsidRDefault="00957205" w:rsidP="00FD7999">
      <w:pPr>
        <w:pBdr>
          <w:bottom w:val="single" w:sz="4" w:space="1" w:color="auto"/>
        </w:pBdr>
        <w:spacing w:after="0" w:line="240" w:lineRule="auto"/>
        <w:rPr>
          <w:rFonts w:ascii="Arial" w:hAnsi="Arial" w:cs="Arial"/>
          <w:b/>
        </w:rPr>
      </w:pPr>
    </w:p>
    <w:p w14:paraId="0A5A62BC" w14:textId="1CDBA7DF" w:rsidR="00041292" w:rsidRPr="00957205" w:rsidRDefault="00041292" w:rsidP="00FD7999">
      <w:pPr>
        <w:pBdr>
          <w:bottom w:val="single" w:sz="4" w:space="1" w:color="auto"/>
        </w:pBdr>
        <w:spacing w:after="0" w:line="240" w:lineRule="auto"/>
        <w:rPr>
          <w:rFonts w:ascii="Arial" w:hAnsi="Arial" w:cs="Arial"/>
          <w:b/>
        </w:rPr>
      </w:pPr>
      <w:r w:rsidRPr="00957205">
        <w:rPr>
          <w:rFonts w:ascii="Arial" w:hAnsi="Arial" w:cs="Arial"/>
          <w:b/>
        </w:rPr>
        <w:lastRenderedPageBreak/>
        <w:t>NAZIV PROGRAMA:</w:t>
      </w:r>
      <w:r w:rsidR="00812D8A" w:rsidRPr="00957205">
        <w:rPr>
          <w:rFonts w:ascii="Arial" w:hAnsi="Arial" w:cs="Arial"/>
          <w:b/>
        </w:rPr>
        <w:tab/>
      </w:r>
      <w:r w:rsidR="006667C6" w:rsidRPr="00957205">
        <w:rPr>
          <w:rFonts w:ascii="Arial" w:hAnsi="Arial" w:cs="Arial"/>
          <w:b/>
        </w:rPr>
        <w:t xml:space="preserve"> OBILJEŽAVANJE POSTIGNUĆA UČENIKA I NASTAVNIKA</w:t>
      </w:r>
    </w:p>
    <w:p w14:paraId="488A6DB5" w14:textId="77777777" w:rsidR="00434AEE" w:rsidRPr="00957205" w:rsidRDefault="00434AEE" w:rsidP="00434AEE">
      <w:pPr>
        <w:spacing w:after="0" w:line="240" w:lineRule="auto"/>
        <w:rPr>
          <w:rFonts w:ascii="Arial" w:hAnsi="Arial" w:cs="Arial"/>
          <w:b/>
        </w:rPr>
      </w:pPr>
    </w:p>
    <w:p w14:paraId="02CCF630" w14:textId="77777777" w:rsidR="00AC68FA" w:rsidRPr="00957205" w:rsidRDefault="00565359" w:rsidP="00434AEE">
      <w:pPr>
        <w:spacing w:after="0" w:line="240" w:lineRule="auto"/>
        <w:rPr>
          <w:rFonts w:ascii="Arial" w:hAnsi="Arial" w:cs="Arial"/>
          <w:b/>
        </w:rPr>
      </w:pPr>
      <w:r w:rsidRPr="00957205">
        <w:rPr>
          <w:rFonts w:ascii="Arial" w:hAnsi="Arial" w:cs="Arial"/>
          <w:b/>
        </w:rPr>
        <w:t xml:space="preserve">SVRHA PROGRAMA: </w:t>
      </w:r>
    </w:p>
    <w:p w14:paraId="743CF7A3" w14:textId="32DFCA9E" w:rsidR="00AC68FA" w:rsidRPr="00957205" w:rsidRDefault="00AC68FA" w:rsidP="00434AEE">
      <w:pPr>
        <w:spacing w:after="0" w:line="240" w:lineRule="auto"/>
        <w:rPr>
          <w:rFonts w:ascii="Arial" w:hAnsi="Arial" w:cs="Arial"/>
          <w:b/>
        </w:rPr>
      </w:pPr>
      <w:r w:rsidRPr="00957205">
        <w:rPr>
          <w:rFonts w:ascii="Arial" w:hAnsi="Arial" w:cs="Arial"/>
        </w:rPr>
        <w:t>Cilj programa</w:t>
      </w:r>
      <w:r w:rsidR="00321A40">
        <w:rPr>
          <w:rFonts w:ascii="Arial" w:hAnsi="Arial" w:cs="Arial"/>
        </w:rPr>
        <w:t>:</w:t>
      </w:r>
      <w:r w:rsidRPr="00957205">
        <w:rPr>
          <w:rFonts w:ascii="Arial" w:hAnsi="Arial" w:cs="Arial"/>
        </w:rPr>
        <w:t xml:space="preserve"> Obilježavanje postignuća učenika i nastavnika  je omogućiti stjecanje dodatnih znanja i vještina učenika i nastavnika u skladu s potrebama suvremenog tržišta rada i novih metoda poučavanja, kao i interesima učenika i nastavnika. Programi će se realizirati tijekom školske godine 20</w:t>
      </w:r>
      <w:r w:rsidR="00DC1198" w:rsidRPr="00957205">
        <w:rPr>
          <w:rFonts w:ascii="Arial" w:hAnsi="Arial" w:cs="Arial"/>
        </w:rPr>
        <w:t>21</w:t>
      </w:r>
      <w:r w:rsidRPr="00957205">
        <w:rPr>
          <w:rFonts w:ascii="Arial" w:hAnsi="Arial" w:cs="Arial"/>
        </w:rPr>
        <w:t>./202</w:t>
      </w:r>
      <w:r w:rsidR="00DC1198" w:rsidRPr="00957205">
        <w:rPr>
          <w:rFonts w:ascii="Arial" w:hAnsi="Arial" w:cs="Arial"/>
        </w:rPr>
        <w:t xml:space="preserve">2. godine prema katalogu natjecanja i smotri AZZO –a i godišnje međunarodne  konferencije AEHT turističko -  ugostiteljskih škola </w:t>
      </w:r>
    </w:p>
    <w:p w14:paraId="4F49F5F3" w14:textId="77777777" w:rsidR="00565359" w:rsidRPr="00957205" w:rsidRDefault="00565359" w:rsidP="00434AEE">
      <w:pPr>
        <w:spacing w:after="0" w:line="240" w:lineRule="auto"/>
        <w:rPr>
          <w:rFonts w:ascii="Arial" w:hAnsi="Arial" w:cs="Arial"/>
          <w:b/>
          <w:color w:val="FF0000"/>
        </w:rPr>
      </w:pPr>
    </w:p>
    <w:p w14:paraId="5E157AA9" w14:textId="77777777" w:rsidR="00565359" w:rsidRPr="00957205" w:rsidRDefault="00565359" w:rsidP="00434AEE">
      <w:pPr>
        <w:spacing w:after="0" w:line="240" w:lineRule="auto"/>
        <w:rPr>
          <w:rFonts w:ascii="Arial" w:hAnsi="Arial" w:cs="Arial"/>
          <w:b/>
        </w:rPr>
      </w:pPr>
    </w:p>
    <w:p w14:paraId="019FA76D" w14:textId="20764D4A" w:rsidR="00B36200" w:rsidRPr="00957205" w:rsidRDefault="00565359" w:rsidP="00751ADA">
      <w:pPr>
        <w:spacing w:after="0" w:line="240" w:lineRule="auto"/>
        <w:rPr>
          <w:rFonts w:ascii="Arial" w:hAnsi="Arial" w:cs="Arial"/>
          <w:bCs/>
          <w:i/>
          <w:iCs/>
        </w:rPr>
      </w:pPr>
      <w:r w:rsidRPr="00957205">
        <w:rPr>
          <w:rFonts w:ascii="Arial" w:hAnsi="Arial" w:cs="Arial"/>
          <w:b/>
        </w:rPr>
        <w:t xml:space="preserve">POVEZANOST </w:t>
      </w:r>
      <w:r w:rsidR="008F50BE" w:rsidRPr="00957205">
        <w:rPr>
          <w:rFonts w:ascii="Arial" w:hAnsi="Arial" w:cs="Arial"/>
          <w:b/>
        </w:rPr>
        <w:t xml:space="preserve">PROGRAMA </w:t>
      </w:r>
      <w:r w:rsidRPr="00957205">
        <w:rPr>
          <w:rFonts w:ascii="Arial" w:hAnsi="Arial" w:cs="Arial"/>
          <w:b/>
        </w:rPr>
        <w:t xml:space="preserve">SA STRATEŠKIM DOKUMENTIMA: </w:t>
      </w:r>
      <w:r w:rsidR="006E7604" w:rsidRPr="00957205">
        <w:rPr>
          <w:rFonts w:ascii="Arial" w:hAnsi="Arial" w:cs="Arial"/>
          <w:b/>
        </w:rPr>
        <w:t xml:space="preserve"> </w:t>
      </w:r>
    </w:p>
    <w:p w14:paraId="315C30B2" w14:textId="471BA2DE" w:rsidR="00565359" w:rsidRPr="00957205" w:rsidRDefault="00565359" w:rsidP="00434AEE">
      <w:pPr>
        <w:spacing w:after="0" w:line="240" w:lineRule="auto"/>
        <w:rPr>
          <w:rFonts w:ascii="Arial" w:hAnsi="Arial" w:cs="Arial"/>
          <w:b/>
          <w:color w:val="FF0000"/>
        </w:rPr>
      </w:pPr>
    </w:p>
    <w:p w14:paraId="56B692A2" w14:textId="77777777" w:rsidR="006E7604" w:rsidRPr="00957205" w:rsidRDefault="00745A71" w:rsidP="00565359">
      <w:pPr>
        <w:spacing w:after="0" w:line="240" w:lineRule="auto"/>
        <w:ind w:firstLine="708"/>
        <w:rPr>
          <w:rFonts w:ascii="Arial" w:hAnsi="Arial" w:cs="Arial"/>
          <w:b/>
        </w:rPr>
      </w:pPr>
      <w:r w:rsidRPr="00957205">
        <w:rPr>
          <w:rFonts w:ascii="Arial" w:hAnsi="Arial" w:cs="Arial"/>
          <w:b/>
        </w:rPr>
        <w:t>POSEBNI</w:t>
      </w:r>
      <w:r w:rsidR="00B36200" w:rsidRPr="00957205">
        <w:rPr>
          <w:rFonts w:ascii="Arial" w:hAnsi="Arial" w:cs="Arial"/>
          <w:b/>
        </w:rPr>
        <w:t xml:space="preserve"> CILJ: </w:t>
      </w:r>
      <w:r w:rsidR="006E7604" w:rsidRPr="00957205">
        <w:rPr>
          <w:rFonts w:ascii="Arial" w:hAnsi="Arial" w:cs="Arial"/>
        </w:rPr>
        <w:t>Razvoj modernog obrazovnog sustava prilagođenog društvenim izazovima</w:t>
      </w:r>
      <w:r w:rsidR="006E7604" w:rsidRPr="00957205">
        <w:rPr>
          <w:rFonts w:ascii="Arial" w:hAnsi="Arial" w:cs="Arial"/>
          <w:b/>
        </w:rPr>
        <w:t xml:space="preserve"> </w:t>
      </w:r>
    </w:p>
    <w:p w14:paraId="0337DBD4" w14:textId="77777777" w:rsidR="00D73B33" w:rsidRPr="00957205" w:rsidRDefault="00D73B33" w:rsidP="00B36200">
      <w:pPr>
        <w:spacing w:after="0" w:line="240" w:lineRule="auto"/>
        <w:rPr>
          <w:rFonts w:ascii="Arial" w:hAnsi="Arial" w:cs="Arial"/>
          <w:b/>
        </w:rPr>
      </w:pPr>
    </w:p>
    <w:p w14:paraId="5DC8E683" w14:textId="719B898B" w:rsidR="006E7604" w:rsidRPr="00957205" w:rsidRDefault="00745A71" w:rsidP="00565359">
      <w:pPr>
        <w:spacing w:after="0" w:line="240" w:lineRule="auto"/>
        <w:ind w:left="708"/>
        <w:rPr>
          <w:rFonts w:ascii="Arial" w:hAnsi="Arial" w:cs="Arial"/>
          <w:b/>
        </w:rPr>
      </w:pPr>
      <w:r w:rsidRPr="00957205">
        <w:rPr>
          <w:rFonts w:ascii="Arial" w:hAnsi="Arial" w:cs="Arial"/>
          <w:b/>
        </w:rPr>
        <w:t>MJERA</w:t>
      </w:r>
      <w:r w:rsidR="00B36200" w:rsidRPr="00957205">
        <w:rPr>
          <w:rFonts w:ascii="Arial" w:hAnsi="Arial" w:cs="Arial"/>
          <w:b/>
        </w:rPr>
        <w:t xml:space="preserve">: </w:t>
      </w:r>
      <w:r w:rsidR="00D64BD7" w:rsidRPr="00957205">
        <w:rPr>
          <w:rFonts w:ascii="Arial" w:hAnsi="Arial" w:cs="Arial"/>
        </w:rPr>
        <w:t>Sustavno ulaganje u kvalitetu obrazovanja i usavršavanja te uvjete rada djelatnika u obrazovanju</w:t>
      </w:r>
    </w:p>
    <w:p w14:paraId="3AF7D197" w14:textId="77777777" w:rsidR="00D73B33" w:rsidRPr="00957205" w:rsidRDefault="00D73B33" w:rsidP="00434AEE">
      <w:pPr>
        <w:spacing w:after="0" w:line="240" w:lineRule="auto"/>
        <w:rPr>
          <w:rFonts w:ascii="Arial" w:hAnsi="Arial" w:cs="Arial"/>
          <w:b/>
        </w:rPr>
      </w:pPr>
    </w:p>
    <w:p w14:paraId="15DB9864" w14:textId="77777777" w:rsidR="00B36200" w:rsidRPr="00957205" w:rsidRDefault="00B36200" w:rsidP="00434AEE">
      <w:pPr>
        <w:spacing w:after="0" w:line="240" w:lineRule="auto"/>
        <w:rPr>
          <w:rFonts w:ascii="Arial" w:hAnsi="Arial" w:cs="Arial"/>
          <w:b/>
        </w:rPr>
      </w:pPr>
    </w:p>
    <w:p w14:paraId="1A49E9EF" w14:textId="77777777" w:rsidR="00735A3C" w:rsidRPr="00957205" w:rsidRDefault="00434AEE" w:rsidP="00751ADA">
      <w:pPr>
        <w:spacing w:after="0" w:line="240" w:lineRule="auto"/>
        <w:rPr>
          <w:rFonts w:ascii="Arial" w:hAnsi="Arial" w:cs="Arial"/>
          <w:b/>
        </w:rPr>
      </w:pPr>
      <w:r w:rsidRPr="00957205">
        <w:rPr>
          <w:rFonts w:ascii="Arial" w:hAnsi="Arial" w:cs="Arial"/>
          <w:b/>
        </w:rPr>
        <w:t>ZAKONSKE I DRUGE PODLOGE NA KOJIMA SE PROGRAM ZASNIVA:</w:t>
      </w:r>
      <w:r w:rsidR="00D3713E" w:rsidRPr="00957205">
        <w:rPr>
          <w:rFonts w:ascii="Arial" w:hAnsi="Arial" w:cs="Arial"/>
          <w:b/>
        </w:rPr>
        <w:t xml:space="preserve"> </w:t>
      </w:r>
    </w:p>
    <w:p w14:paraId="3F06567C" w14:textId="77777777" w:rsidR="00735A3C" w:rsidRPr="00957205" w:rsidRDefault="00735A3C" w:rsidP="00751ADA">
      <w:pPr>
        <w:spacing w:after="0" w:line="240" w:lineRule="auto"/>
        <w:rPr>
          <w:rFonts w:ascii="Arial" w:hAnsi="Arial" w:cs="Arial"/>
          <w:b/>
        </w:rPr>
      </w:pPr>
    </w:p>
    <w:p w14:paraId="62484831" w14:textId="20A041BB" w:rsidR="00751ADA" w:rsidRPr="00957205" w:rsidRDefault="00751ADA" w:rsidP="00751ADA">
      <w:pPr>
        <w:spacing w:after="0" w:line="240" w:lineRule="auto"/>
        <w:rPr>
          <w:rFonts w:ascii="Arial" w:hAnsi="Arial" w:cs="Arial"/>
        </w:rPr>
      </w:pPr>
      <w:r w:rsidRPr="00957205">
        <w:rPr>
          <w:rFonts w:ascii="Arial" w:hAnsi="Arial" w:cs="Arial"/>
        </w:rPr>
        <w:t xml:space="preserve">Djelatnost srednjeg školstva ostvaruje se u skladu s odredbama Zakona o odgoju i obrazovanju u osnovnoj i srednjoj školi (Djelatnost srednjeg školstva ostvaruje se u skladu s odredbama Zakona o odgoju i obrazovanju u osnovnoj i srednjoj školi (NN 87/08, 86/09, 92/10, 105/10, 90/11, 5/12, 16/12, 86/12,126/12, 94/13, 152/14, 07/17, 68/18, 98/19, 64/20) i Zakona o ustanovama (NN 76/93, 29/97, 47/99, 35/08, 127/19).;Uputama za izradu proračuna Primorsko goranske županije 2022.-2024. od </w:t>
      </w:r>
      <w:r w:rsidR="00A14AF2" w:rsidRPr="00957205">
        <w:rPr>
          <w:rFonts w:ascii="Arial" w:hAnsi="Arial" w:cs="Arial"/>
        </w:rPr>
        <w:t>27</w:t>
      </w:r>
      <w:r w:rsidRPr="00957205">
        <w:rPr>
          <w:rFonts w:ascii="Arial" w:hAnsi="Arial" w:cs="Arial"/>
        </w:rPr>
        <w:t>.</w:t>
      </w:r>
      <w:r w:rsidR="00A14AF2" w:rsidRPr="00957205">
        <w:rPr>
          <w:rFonts w:ascii="Arial" w:hAnsi="Arial" w:cs="Arial"/>
        </w:rPr>
        <w:t xml:space="preserve"> rujna</w:t>
      </w:r>
      <w:r w:rsidRPr="00957205">
        <w:rPr>
          <w:rFonts w:ascii="Arial" w:hAnsi="Arial" w:cs="Arial"/>
        </w:rPr>
        <w:t xml:space="preserve"> 20</w:t>
      </w:r>
      <w:r w:rsidR="00A14AF2" w:rsidRPr="00957205">
        <w:rPr>
          <w:rFonts w:ascii="Arial" w:hAnsi="Arial" w:cs="Arial"/>
        </w:rPr>
        <w:t>21</w:t>
      </w:r>
      <w:r w:rsidRPr="00957205">
        <w:rPr>
          <w:rFonts w:ascii="Arial" w:hAnsi="Arial" w:cs="Arial"/>
        </w:rPr>
        <w:t xml:space="preserve">. godine;  Godišnji  plan i program </w:t>
      </w:r>
      <w:r w:rsidR="00A14AF2" w:rsidRPr="00957205">
        <w:rPr>
          <w:rFonts w:ascii="Arial" w:hAnsi="Arial" w:cs="Arial"/>
        </w:rPr>
        <w:t xml:space="preserve">rada </w:t>
      </w:r>
      <w:r w:rsidRPr="00957205">
        <w:rPr>
          <w:rFonts w:ascii="Arial" w:hAnsi="Arial" w:cs="Arial"/>
        </w:rPr>
        <w:t xml:space="preserve">Srednje škole Hrvatski kralj Zvonimir za školsku godinu 2021./2022., a kojim se utvrđuje način rada svih obrazovnih programa za stjecanje srednje stručne i školske spreme;  Školski </w:t>
      </w:r>
      <w:proofErr w:type="spellStart"/>
      <w:r w:rsidRPr="00957205">
        <w:rPr>
          <w:rFonts w:ascii="Arial" w:hAnsi="Arial" w:cs="Arial"/>
        </w:rPr>
        <w:t>kurikul</w:t>
      </w:r>
      <w:proofErr w:type="spellEnd"/>
      <w:r w:rsidRPr="00957205">
        <w:rPr>
          <w:rFonts w:ascii="Arial" w:hAnsi="Arial" w:cs="Arial"/>
        </w:rPr>
        <w:t xml:space="preserve"> Srednje škole Hrvatski kralj Zvonimir za školsku godinu 202</w:t>
      </w:r>
      <w:r w:rsidR="00A14AF2" w:rsidRPr="00957205">
        <w:rPr>
          <w:rFonts w:ascii="Arial" w:hAnsi="Arial" w:cs="Arial"/>
        </w:rPr>
        <w:t>1</w:t>
      </w:r>
      <w:r w:rsidRPr="00957205">
        <w:rPr>
          <w:rFonts w:ascii="Arial" w:hAnsi="Arial" w:cs="Arial"/>
        </w:rPr>
        <w:t>./202</w:t>
      </w:r>
      <w:r w:rsidR="00A14AF2" w:rsidRPr="00957205">
        <w:rPr>
          <w:rFonts w:ascii="Arial" w:hAnsi="Arial" w:cs="Arial"/>
        </w:rPr>
        <w:t>2</w:t>
      </w:r>
      <w:r w:rsidRPr="00957205">
        <w:rPr>
          <w:rFonts w:ascii="Arial" w:hAnsi="Arial" w:cs="Arial"/>
        </w:rPr>
        <w:t>.</w:t>
      </w:r>
    </w:p>
    <w:p w14:paraId="1BCDF662" w14:textId="77777777" w:rsidR="00D73B33" w:rsidRPr="00957205" w:rsidRDefault="00D73B33" w:rsidP="00434AEE">
      <w:pPr>
        <w:spacing w:after="0" w:line="240" w:lineRule="auto"/>
        <w:rPr>
          <w:rFonts w:ascii="Arial" w:hAnsi="Arial" w:cs="Arial"/>
        </w:rPr>
      </w:pPr>
    </w:p>
    <w:p w14:paraId="75366956" w14:textId="532F5447" w:rsidR="00812D8A" w:rsidRPr="00957205" w:rsidRDefault="00B36200" w:rsidP="00434AEE">
      <w:pPr>
        <w:spacing w:after="0" w:line="240" w:lineRule="auto"/>
        <w:rPr>
          <w:rFonts w:ascii="Arial" w:hAnsi="Arial" w:cs="Arial"/>
          <w:b/>
        </w:rPr>
      </w:pPr>
      <w:r w:rsidRPr="00957205">
        <w:rPr>
          <w:rFonts w:ascii="Arial" w:hAnsi="Arial" w:cs="Arial"/>
          <w:b/>
        </w:rPr>
        <w:t>ISHODIŠTE I POKAZATELJI NA KOJIMA SE ZASNIVAJU IZRAČUNI I OCJENE POTREBNIH SREDSTAVA ZA PROVOĐENJE PROGRAMA:</w:t>
      </w:r>
      <w:r w:rsidR="00D3713E" w:rsidRPr="00957205">
        <w:rPr>
          <w:rFonts w:ascii="Arial" w:hAnsi="Arial" w:cs="Arial"/>
          <w:b/>
        </w:rPr>
        <w:t xml:space="preserve"> </w:t>
      </w:r>
    </w:p>
    <w:p w14:paraId="7130ABAF" w14:textId="77777777" w:rsidR="00735A3C" w:rsidRPr="00957205" w:rsidRDefault="00735A3C" w:rsidP="00434AEE">
      <w:pPr>
        <w:spacing w:after="0" w:line="240" w:lineRule="auto"/>
        <w:rPr>
          <w:rFonts w:ascii="Arial" w:hAnsi="Arial" w:cs="Arial"/>
        </w:rPr>
      </w:pPr>
    </w:p>
    <w:p w14:paraId="0F1973F3" w14:textId="3E4C7246" w:rsidR="00A14AF2" w:rsidRPr="00957205" w:rsidRDefault="00A14AF2" w:rsidP="00A14AF2">
      <w:pPr>
        <w:spacing w:after="0"/>
        <w:rPr>
          <w:rFonts w:ascii="Arial" w:hAnsi="Arial" w:cs="Arial"/>
        </w:rPr>
      </w:pPr>
      <w:r w:rsidRPr="00957205">
        <w:rPr>
          <w:rFonts w:ascii="Arial" w:hAnsi="Arial" w:cs="Arial"/>
        </w:rPr>
        <w:t xml:space="preserve">U planu prihoda i primitaka  za 2022.- 2024. godinu ukupno planirani prihodi za program obilježavanja postignuća učenika i nastavnika  iznose 8.000,00 Kn. Ukupno planirani prihodi su prihodi Primorsko goranske županije.  </w:t>
      </w:r>
    </w:p>
    <w:p w14:paraId="53164A5F" w14:textId="77777777" w:rsidR="00B36200" w:rsidRPr="00957205" w:rsidRDefault="00B36200" w:rsidP="00434AEE">
      <w:pPr>
        <w:spacing w:after="0" w:line="240" w:lineRule="auto"/>
        <w:rPr>
          <w:rFonts w:ascii="Arial" w:hAnsi="Arial" w:cs="Arial"/>
        </w:rPr>
      </w:pPr>
    </w:p>
    <w:p w14:paraId="19301174" w14:textId="77777777" w:rsidR="00B36200" w:rsidRPr="00957205" w:rsidRDefault="00B36200" w:rsidP="00434AEE">
      <w:pPr>
        <w:spacing w:after="0" w:line="240" w:lineRule="auto"/>
        <w:rPr>
          <w:rFonts w:ascii="Arial" w:hAnsi="Arial" w:cs="Arial"/>
        </w:rPr>
      </w:pPr>
    </w:p>
    <w:p w14:paraId="641A5B0B" w14:textId="4C0A6F6D" w:rsidR="00377DF3" w:rsidRPr="00957205" w:rsidRDefault="00377DF3" w:rsidP="00377DF3">
      <w:pPr>
        <w:spacing w:after="0" w:line="240" w:lineRule="auto"/>
        <w:rPr>
          <w:rFonts w:ascii="Arial" w:hAnsi="Arial" w:cs="Arial"/>
          <w:b/>
        </w:rPr>
      </w:pPr>
      <w:r w:rsidRPr="00957205">
        <w:rPr>
          <w:rFonts w:ascii="Arial" w:hAnsi="Arial" w:cs="Arial"/>
          <w:b/>
        </w:rPr>
        <w:t>IZVJEŠTAJ O POSTIGNUTIM CILJEVIMA I REZULTATIMA PROGRAMA TEMELJENIM NA POKAZATELJIMA USPJEŠNOSTI U PRETHODNOJ GODINI:</w:t>
      </w:r>
      <w:r w:rsidR="00D3713E" w:rsidRPr="00957205">
        <w:rPr>
          <w:rFonts w:ascii="Arial" w:hAnsi="Arial" w:cs="Arial"/>
          <w:b/>
        </w:rPr>
        <w:t xml:space="preserve"> </w:t>
      </w:r>
      <w:r w:rsidR="0034781F" w:rsidRPr="00957205">
        <w:rPr>
          <w:rFonts w:ascii="Arial" w:hAnsi="Arial" w:cs="Arial"/>
          <w:i/>
        </w:rPr>
        <w:t xml:space="preserve"> </w:t>
      </w:r>
    </w:p>
    <w:p w14:paraId="62238EE9" w14:textId="77777777" w:rsidR="00377DF3" w:rsidRPr="00957205" w:rsidRDefault="00377DF3" w:rsidP="00434AEE">
      <w:pPr>
        <w:spacing w:after="0" w:line="240" w:lineRule="auto"/>
        <w:rPr>
          <w:rFonts w:ascii="Arial" w:hAnsi="Arial" w:cs="Arial"/>
        </w:rPr>
      </w:pPr>
    </w:p>
    <w:p w14:paraId="63334058" w14:textId="6F4A36D1" w:rsidR="0076568D" w:rsidRPr="00957205" w:rsidRDefault="0076568D" w:rsidP="0076568D">
      <w:pPr>
        <w:spacing w:after="0"/>
        <w:rPr>
          <w:rFonts w:ascii="Arial" w:hAnsi="Arial" w:cs="Arial"/>
        </w:rPr>
      </w:pPr>
      <w:r w:rsidRPr="00957205">
        <w:rPr>
          <w:rFonts w:ascii="Arial" w:hAnsi="Arial" w:cs="Arial"/>
        </w:rPr>
        <w:t xml:space="preserve">Poštujući epidemiološke mjere i preporuke u srednjoj školi Hrvatski Kralj Zvonimir na Krku održano je poluzavršno natjecanje Ponos domovine u kojem se hrvatski srednjoškolci i gimnazijalci natječu u poznavanju hrvatske tradicije, kulture i povijesti, zbivanjima iz Domovinskog </w:t>
      </w:r>
      <w:r w:rsidR="00CA5F21">
        <w:rPr>
          <w:rFonts w:ascii="Arial" w:hAnsi="Arial" w:cs="Arial"/>
        </w:rPr>
        <w:t>rata te sportskim aktivnostima. S</w:t>
      </w:r>
      <w:r w:rsidRPr="00957205">
        <w:rPr>
          <w:rFonts w:ascii="Arial" w:hAnsi="Arial" w:cs="Arial"/>
        </w:rPr>
        <w:t>udionici natjecanja pokazali su zavidno znanje na testu  i trud u sportskom dijelu natjecanja.</w:t>
      </w:r>
      <w:r w:rsidR="004B7012">
        <w:rPr>
          <w:rFonts w:ascii="Arial" w:hAnsi="Arial" w:cs="Arial"/>
        </w:rPr>
        <w:t xml:space="preserve"> </w:t>
      </w:r>
      <w:r w:rsidRPr="00957205">
        <w:rPr>
          <w:rFonts w:ascii="Arial" w:hAnsi="Arial" w:cs="Arial"/>
        </w:rPr>
        <w:t xml:space="preserve">Pravo sudjelovanja u završnici koja se održala </w:t>
      </w:r>
      <w:proofErr w:type="spellStart"/>
      <w:r w:rsidRPr="00957205">
        <w:rPr>
          <w:rFonts w:ascii="Arial" w:hAnsi="Arial" w:cs="Arial"/>
        </w:rPr>
        <w:t>online</w:t>
      </w:r>
      <w:proofErr w:type="spellEnd"/>
      <w:r w:rsidRPr="00957205">
        <w:rPr>
          <w:rFonts w:ascii="Arial" w:hAnsi="Arial" w:cs="Arial"/>
        </w:rPr>
        <w:t xml:space="preserve">  stekle su dvije prvoplasirane ekipe iz krčke srednje škole. </w:t>
      </w:r>
    </w:p>
    <w:p w14:paraId="403854F9" w14:textId="4FC0B26F" w:rsidR="0076568D" w:rsidRDefault="0076568D" w:rsidP="0076568D">
      <w:pPr>
        <w:spacing w:after="0"/>
        <w:rPr>
          <w:rFonts w:ascii="Arial" w:hAnsi="Arial" w:cs="Arial"/>
        </w:rPr>
      </w:pPr>
      <w:r w:rsidRPr="00957205">
        <w:rPr>
          <w:rFonts w:ascii="Arial" w:hAnsi="Arial" w:cs="Arial"/>
        </w:rPr>
        <w:t>Na državnoj razini natjecanja Ponos domovine</w:t>
      </w:r>
      <w:r w:rsidR="00CA5F21">
        <w:rPr>
          <w:rFonts w:ascii="Arial" w:hAnsi="Arial" w:cs="Arial"/>
        </w:rPr>
        <w:t xml:space="preserve"> </w:t>
      </w:r>
      <w:r w:rsidRPr="00957205">
        <w:rPr>
          <w:rFonts w:ascii="Arial" w:hAnsi="Arial" w:cs="Arial"/>
        </w:rPr>
        <w:t xml:space="preserve"> pod vodstvom prof. Gordije Marijan, naši učenici: Ana </w:t>
      </w:r>
      <w:proofErr w:type="spellStart"/>
      <w:r w:rsidRPr="00957205">
        <w:rPr>
          <w:rFonts w:ascii="Arial" w:hAnsi="Arial" w:cs="Arial"/>
        </w:rPr>
        <w:t>Milčetić</w:t>
      </w:r>
      <w:proofErr w:type="spellEnd"/>
      <w:r w:rsidRPr="00957205">
        <w:rPr>
          <w:rFonts w:ascii="Arial" w:hAnsi="Arial" w:cs="Arial"/>
        </w:rPr>
        <w:t xml:space="preserve">, Ivana </w:t>
      </w:r>
      <w:proofErr w:type="spellStart"/>
      <w:r w:rsidRPr="00957205">
        <w:rPr>
          <w:rFonts w:ascii="Arial" w:hAnsi="Arial" w:cs="Arial"/>
        </w:rPr>
        <w:t>Milčetić</w:t>
      </w:r>
      <w:proofErr w:type="spellEnd"/>
      <w:r w:rsidRPr="00957205">
        <w:rPr>
          <w:rFonts w:ascii="Arial" w:hAnsi="Arial" w:cs="Arial"/>
        </w:rPr>
        <w:t xml:space="preserve"> i </w:t>
      </w:r>
      <w:proofErr w:type="spellStart"/>
      <w:r w:rsidRPr="00957205">
        <w:rPr>
          <w:rFonts w:ascii="Arial" w:hAnsi="Arial" w:cs="Arial"/>
        </w:rPr>
        <w:t>Fran</w:t>
      </w:r>
      <w:proofErr w:type="spellEnd"/>
      <w:r w:rsidRPr="00957205">
        <w:rPr>
          <w:rFonts w:ascii="Arial" w:hAnsi="Arial" w:cs="Arial"/>
        </w:rPr>
        <w:t xml:space="preserve"> Marijan osvojili  su 2. mjesto, a učenici Karlo </w:t>
      </w:r>
      <w:proofErr w:type="spellStart"/>
      <w:r w:rsidRPr="00957205">
        <w:rPr>
          <w:rFonts w:ascii="Arial" w:hAnsi="Arial" w:cs="Arial"/>
        </w:rPr>
        <w:t>Srdoč</w:t>
      </w:r>
      <w:proofErr w:type="spellEnd"/>
      <w:r w:rsidRPr="00957205">
        <w:rPr>
          <w:rFonts w:ascii="Arial" w:hAnsi="Arial" w:cs="Arial"/>
        </w:rPr>
        <w:t xml:space="preserve">, Antonio Jurešić i Matko Zahija 5. mjesto. </w:t>
      </w:r>
    </w:p>
    <w:p w14:paraId="2E8A3AFF" w14:textId="77777777" w:rsidR="00CA5F21" w:rsidRDefault="00CA5F21" w:rsidP="0076568D">
      <w:pPr>
        <w:spacing w:after="0"/>
        <w:rPr>
          <w:rFonts w:ascii="Arial" w:hAnsi="Arial" w:cs="Arial"/>
        </w:rPr>
      </w:pPr>
    </w:p>
    <w:p w14:paraId="0806149E" w14:textId="77777777" w:rsidR="00CA5F21" w:rsidRDefault="00CA5F21" w:rsidP="0076568D">
      <w:pPr>
        <w:spacing w:after="0"/>
        <w:rPr>
          <w:rFonts w:ascii="Arial" w:hAnsi="Arial" w:cs="Arial"/>
        </w:rPr>
      </w:pPr>
    </w:p>
    <w:p w14:paraId="6C51ABEA" w14:textId="77777777" w:rsidR="00CA5F21" w:rsidRPr="00957205" w:rsidRDefault="00CA5F21" w:rsidP="0076568D">
      <w:pPr>
        <w:spacing w:after="0"/>
        <w:rPr>
          <w:rFonts w:ascii="Arial" w:hAnsi="Arial" w:cs="Arial"/>
        </w:rPr>
      </w:pPr>
    </w:p>
    <w:p w14:paraId="6A34DCC7" w14:textId="5BEE5763" w:rsidR="00041292" w:rsidRPr="00957205" w:rsidRDefault="00B36200" w:rsidP="00434AEE">
      <w:pPr>
        <w:spacing w:after="0" w:line="240" w:lineRule="auto"/>
        <w:rPr>
          <w:rFonts w:ascii="Arial" w:hAnsi="Arial" w:cs="Arial"/>
          <w:b/>
        </w:rPr>
      </w:pPr>
      <w:r w:rsidRPr="00957205">
        <w:rPr>
          <w:rFonts w:ascii="Arial" w:hAnsi="Arial" w:cs="Arial"/>
          <w:b/>
        </w:rPr>
        <w:lastRenderedPageBreak/>
        <w:t>NAČIN I SREDSTVA ZA REALIZACIJU PROGRAMA:</w:t>
      </w:r>
    </w:p>
    <w:p w14:paraId="09069C08" w14:textId="77777777" w:rsidR="00B36200" w:rsidRPr="00957205" w:rsidRDefault="00B36200" w:rsidP="00434AEE">
      <w:pPr>
        <w:spacing w:after="0" w:line="240" w:lineRule="auto"/>
        <w:rPr>
          <w:rFonts w:ascii="Arial" w:hAnsi="Arial" w:cs="Arial"/>
          <w:b/>
        </w:rPr>
      </w:pPr>
    </w:p>
    <w:tbl>
      <w:tblPr>
        <w:tblStyle w:val="Reetkatablice"/>
        <w:tblW w:w="0" w:type="auto"/>
        <w:tblLook w:val="04A0" w:firstRow="1" w:lastRow="0" w:firstColumn="1" w:lastColumn="0" w:noHBand="0" w:noVBand="1"/>
      </w:tblPr>
      <w:tblGrid>
        <w:gridCol w:w="817"/>
        <w:gridCol w:w="3969"/>
        <w:gridCol w:w="1701"/>
        <w:gridCol w:w="1701"/>
        <w:gridCol w:w="1667"/>
      </w:tblGrid>
      <w:tr w:rsidR="00B36200" w:rsidRPr="00957205" w14:paraId="0AF48B9A" w14:textId="77777777" w:rsidTr="00B36200">
        <w:tc>
          <w:tcPr>
            <w:tcW w:w="817" w:type="dxa"/>
          </w:tcPr>
          <w:p w14:paraId="5D9C9B4C" w14:textId="77777777" w:rsidR="00B36200" w:rsidRPr="00957205" w:rsidRDefault="00B36200" w:rsidP="00434AEE">
            <w:pPr>
              <w:jc w:val="center"/>
              <w:rPr>
                <w:rFonts w:ascii="Arial" w:hAnsi="Arial" w:cs="Arial"/>
                <w:b/>
              </w:rPr>
            </w:pPr>
            <w:r w:rsidRPr="00957205">
              <w:rPr>
                <w:rFonts w:ascii="Arial" w:hAnsi="Arial" w:cs="Arial"/>
                <w:b/>
              </w:rPr>
              <w:t>R.br.</w:t>
            </w:r>
          </w:p>
        </w:tc>
        <w:tc>
          <w:tcPr>
            <w:tcW w:w="3969" w:type="dxa"/>
          </w:tcPr>
          <w:p w14:paraId="5BFE9BE2" w14:textId="77777777" w:rsidR="00B36200" w:rsidRPr="00957205" w:rsidRDefault="00B36200" w:rsidP="00434AEE">
            <w:pPr>
              <w:rPr>
                <w:rFonts w:ascii="Arial" w:hAnsi="Arial" w:cs="Arial"/>
                <w:b/>
              </w:rPr>
            </w:pPr>
            <w:r w:rsidRPr="00957205">
              <w:rPr>
                <w:rFonts w:ascii="Arial" w:hAnsi="Arial" w:cs="Arial"/>
                <w:b/>
              </w:rPr>
              <w:t>Naziv aktivnosti / projekta</w:t>
            </w:r>
          </w:p>
        </w:tc>
        <w:tc>
          <w:tcPr>
            <w:tcW w:w="1701" w:type="dxa"/>
          </w:tcPr>
          <w:p w14:paraId="51AF0ECF" w14:textId="74B63527" w:rsidR="00B36200" w:rsidRPr="00957205" w:rsidRDefault="007E3FAA" w:rsidP="000466BA">
            <w:pPr>
              <w:jc w:val="center"/>
              <w:rPr>
                <w:rFonts w:ascii="Arial" w:hAnsi="Arial" w:cs="Arial"/>
                <w:b/>
              </w:rPr>
            </w:pPr>
            <w:r w:rsidRPr="00957205">
              <w:rPr>
                <w:rFonts w:ascii="Arial" w:hAnsi="Arial" w:cs="Arial"/>
                <w:b/>
              </w:rPr>
              <w:t>20</w:t>
            </w:r>
            <w:r w:rsidR="00D10AFD" w:rsidRPr="00957205">
              <w:rPr>
                <w:rFonts w:ascii="Arial" w:hAnsi="Arial" w:cs="Arial"/>
                <w:b/>
              </w:rPr>
              <w:t>22</w:t>
            </w:r>
            <w:r w:rsidR="00B36200" w:rsidRPr="00957205">
              <w:rPr>
                <w:rFonts w:ascii="Arial" w:hAnsi="Arial" w:cs="Arial"/>
                <w:b/>
              </w:rPr>
              <w:t>.</w:t>
            </w:r>
          </w:p>
        </w:tc>
        <w:tc>
          <w:tcPr>
            <w:tcW w:w="1701" w:type="dxa"/>
          </w:tcPr>
          <w:p w14:paraId="43D7EFA5" w14:textId="6CDB89CC" w:rsidR="00B36200" w:rsidRPr="00957205" w:rsidRDefault="00B36200" w:rsidP="000466BA">
            <w:pPr>
              <w:jc w:val="center"/>
              <w:rPr>
                <w:rFonts w:ascii="Arial" w:hAnsi="Arial" w:cs="Arial"/>
                <w:b/>
              </w:rPr>
            </w:pPr>
            <w:r w:rsidRPr="00957205">
              <w:rPr>
                <w:rFonts w:ascii="Arial" w:hAnsi="Arial" w:cs="Arial"/>
                <w:b/>
              </w:rPr>
              <w:t>20</w:t>
            </w:r>
            <w:r w:rsidR="000466BA" w:rsidRPr="00957205">
              <w:rPr>
                <w:rFonts w:ascii="Arial" w:hAnsi="Arial" w:cs="Arial"/>
                <w:b/>
              </w:rPr>
              <w:t>2</w:t>
            </w:r>
            <w:r w:rsidR="00D10AFD" w:rsidRPr="00957205">
              <w:rPr>
                <w:rFonts w:ascii="Arial" w:hAnsi="Arial" w:cs="Arial"/>
                <w:b/>
              </w:rPr>
              <w:t>3</w:t>
            </w:r>
            <w:r w:rsidRPr="00957205">
              <w:rPr>
                <w:rFonts w:ascii="Arial" w:hAnsi="Arial" w:cs="Arial"/>
                <w:b/>
              </w:rPr>
              <w:t>.</w:t>
            </w:r>
          </w:p>
        </w:tc>
        <w:tc>
          <w:tcPr>
            <w:tcW w:w="1667" w:type="dxa"/>
          </w:tcPr>
          <w:p w14:paraId="4E115B9E" w14:textId="3067FFEC" w:rsidR="00B36200" w:rsidRPr="00957205" w:rsidRDefault="00B36200" w:rsidP="000466BA">
            <w:pPr>
              <w:jc w:val="center"/>
              <w:rPr>
                <w:rFonts w:ascii="Arial" w:hAnsi="Arial" w:cs="Arial"/>
                <w:b/>
              </w:rPr>
            </w:pPr>
            <w:r w:rsidRPr="00957205">
              <w:rPr>
                <w:rFonts w:ascii="Arial" w:hAnsi="Arial" w:cs="Arial"/>
                <w:b/>
              </w:rPr>
              <w:t>20</w:t>
            </w:r>
            <w:r w:rsidR="00BA666B" w:rsidRPr="00957205">
              <w:rPr>
                <w:rFonts w:ascii="Arial" w:hAnsi="Arial" w:cs="Arial"/>
                <w:b/>
              </w:rPr>
              <w:t>2</w:t>
            </w:r>
            <w:r w:rsidR="00D10AFD" w:rsidRPr="00957205">
              <w:rPr>
                <w:rFonts w:ascii="Arial" w:hAnsi="Arial" w:cs="Arial"/>
                <w:b/>
              </w:rPr>
              <w:t>4</w:t>
            </w:r>
            <w:r w:rsidRPr="00957205">
              <w:rPr>
                <w:rFonts w:ascii="Arial" w:hAnsi="Arial" w:cs="Arial"/>
                <w:b/>
              </w:rPr>
              <w:t>.</w:t>
            </w:r>
          </w:p>
        </w:tc>
      </w:tr>
      <w:tr w:rsidR="00B36200" w:rsidRPr="00957205" w14:paraId="5BF88E37" w14:textId="77777777" w:rsidTr="00B36200">
        <w:tc>
          <w:tcPr>
            <w:tcW w:w="817" w:type="dxa"/>
          </w:tcPr>
          <w:p w14:paraId="629C4632" w14:textId="77777777" w:rsidR="00B36200" w:rsidRPr="00957205" w:rsidRDefault="00B36200" w:rsidP="00434AEE">
            <w:pPr>
              <w:jc w:val="center"/>
              <w:rPr>
                <w:rFonts w:ascii="Arial" w:hAnsi="Arial" w:cs="Arial"/>
              </w:rPr>
            </w:pPr>
            <w:r w:rsidRPr="00957205">
              <w:rPr>
                <w:rFonts w:ascii="Arial" w:hAnsi="Arial" w:cs="Arial"/>
              </w:rPr>
              <w:t>1.</w:t>
            </w:r>
          </w:p>
        </w:tc>
        <w:tc>
          <w:tcPr>
            <w:tcW w:w="3969" w:type="dxa"/>
          </w:tcPr>
          <w:p w14:paraId="203DCF4C" w14:textId="3BF4C1EE" w:rsidR="00B36200" w:rsidRPr="00957205" w:rsidRDefault="0076568D" w:rsidP="007E3FAA">
            <w:pPr>
              <w:rPr>
                <w:rFonts w:ascii="Arial" w:hAnsi="Arial" w:cs="Arial"/>
              </w:rPr>
            </w:pPr>
            <w:r w:rsidRPr="00957205">
              <w:rPr>
                <w:rFonts w:ascii="Arial" w:hAnsi="Arial" w:cs="Arial"/>
              </w:rPr>
              <w:t>Natjecanja i smotre</w:t>
            </w:r>
          </w:p>
        </w:tc>
        <w:tc>
          <w:tcPr>
            <w:tcW w:w="1701" w:type="dxa"/>
          </w:tcPr>
          <w:p w14:paraId="7E4655FF" w14:textId="37C0977C" w:rsidR="00B36200" w:rsidRPr="00957205" w:rsidRDefault="0076568D" w:rsidP="002448D1">
            <w:pPr>
              <w:jc w:val="right"/>
              <w:rPr>
                <w:rFonts w:ascii="Arial" w:hAnsi="Arial" w:cs="Arial"/>
              </w:rPr>
            </w:pPr>
            <w:r w:rsidRPr="00957205">
              <w:rPr>
                <w:rFonts w:ascii="Arial" w:hAnsi="Arial" w:cs="Arial"/>
              </w:rPr>
              <w:t>8.000,00</w:t>
            </w:r>
          </w:p>
        </w:tc>
        <w:tc>
          <w:tcPr>
            <w:tcW w:w="1701" w:type="dxa"/>
          </w:tcPr>
          <w:p w14:paraId="6B5E0B19" w14:textId="3E93DBA8" w:rsidR="00B36200" w:rsidRPr="00957205" w:rsidRDefault="0076568D" w:rsidP="002448D1">
            <w:pPr>
              <w:jc w:val="right"/>
              <w:rPr>
                <w:rFonts w:ascii="Arial" w:hAnsi="Arial" w:cs="Arial"/>
              </w:rPr>
            </w:pPr>
            <w:r w:rsidRPr="00957205">
              <w:rPr>
                <w:rFonts w:ascii="Arial" w:hAnsi="Arial" w:cs="Arial"/>
              </w:rPr>
              <w:t>8.000,00</w:t>
            </w:r>
          </w:p>
        </w:tc>
        <w:tc>
          <w:tcPr>
            <w:tcW w:w="1667" w:type="dxa"/>
          </w:tcPr>
          <w:p w14:paraId="11DCBAD7" w14:textId="495E7FB1" w:rsidR="00B36200" w:rsidRPr="00957205" w:rsidRDefault="0076568D" w:rsidP="002448D1">
            <w:pPr>
              <w:jc w:val="right"/>
              <w:rPr>
                <w:rFonts w:ascii="Arial" w:hAnsi="Arial" w:cs="Arial"/>
              </w:rPr>
            </w:pPr>
            <w:r w:rsidRPr="00957205">
              <w:rPr>
                <w:rFonts w:ascii="Arial" w:hAnsi="Arial" w:cs="Arial"/>
              </w:rPr>
              <w:t>8.000,00</w:t>
            </w:r>
          </w:p>
        </w:tc>
      </w:tr>
      <w:tr w:rsidR="00B36200" w:rsidRPr="00957205" w14:paraId="4387FE16" w14:textId="77777777" w:rsidTr="00B36200">
        <w:tc>
          <w:tcPr>
            <w:tcW w:w="817" w:type="dxa"/>
          </w:tcPr>
          <w:p w14:paraId="6974B217" w14:textId="77777777" w:rsidR="00B36200" w:rsidRPr="00957205" w:rsidRDefault="00B36200" w:rsidP="00434AEE">
            <w:pPr>
              <w:jc w:val="center"/>
              <w:rPr>
                <w:rFonts w:ascii="Arial" w:hAnsi="Arial" w:cs="Arial"/>
              </w:rPr>
            </w:pPr>
            <w:r w:rsidRPr="00957205">
              <w:rPr>
                <w:rFonts w:ascii="Arial" w:hAnsi="Arial" w:cs="Arial"/>
              </w:rPr>
              <w:t>2.</w:t>
            </w:r>
          </w:p>
        </w:tc>
        <w:tc>
          <w:tcPr>
            <w:tcW w:w="3969" w:type="dxa"/>
          </w:tcPr>
          <w:p w14:paraId="3CE0FB97" w14:textId="77777777" w:rsidR="00B36200" w:rsidRPr="00957205" w:rsidRDefault="00B36200" w:rsidP="007E3FAA">
            <w:pPr>
              <w:rPr>
                <w:rFonts w:ascii="Arial" w:hAnsi="Arial" w:cs="Arial"/>
              </w:rPr>
            </w:pPr>
          </w:p>
        </w:tc>
        <w:tc>
          <w:tcPr>
            <w:tcW w:w="1701" w:type="dxa"/>
          </w:tcPr>
          <w:p w14:paraId="1E20A487" w14:textId="77777777" w:rsidR="00B36200" w:rsidRPr="00957205" w:rsidRDefault="00B36200" w:rsidP="002448D1">
            <w:pPr>
              <w:jc w:val="right"/>
              <w:rPr>
                <w:rFonts w:ascii="Arial" w:hAnsi="Arial" w:cs="Arial"/>
              </w:rPr>
            </w:pPr>
          </w:p>
        </w:tc>
        <w:tc>
          <w:tcPr>
            <w:tcW w:w="1701" w:type="dxa"/>
          </w:tcPr>
          <w:p w14:paraId="65548C42" w14:textId="77777777" w:rsidR="00B36200" w:rsidRPr="00957205" w:rsidRDefault="00B36200" w:rsidP="002448D1">
            <w:pPr>
              <w:jc w:val="right"/>
              <w:rPr>
                <w:rFonts w:ascii="Arial" w:hAnsi="Arial" w:cs="Arial"/>
              </w:rPr>
            </w:pPr>
          </w:p>
        </w:tc>
        <w:tc>
          <w:tcPr>
            <w:tcW w:w="1667" w:type="dxa"/>
          </w:tcPr>
          <w:p w14:paraId="7795A92C" w14:textId="77777777" w:rsidR="00B36200" w:rsidRPr="00957205" w:rsidRDefault="00B36200" w:rsidP="002448D1">
            <w:pPr>
              <w:jc w:val="right"/>
              <w:rPr>
                <w:rFonts w:ascii="Arial" w:hAnsi="Arial" w:cs="Arial"/>
              </w:rPr>
            </w:pPr>
          </w:p>
        </w:tc>
      </w:tr>
      <w:tr w:rsidR="00B36200" w:rsidRPr="00957205" w14:paraId="221258E0" w14:textId="77777777" w:rsidTr="00B36200">
        <w:tc>
          <w:tcPr>
            <w:tcW w:w="817" w:type="dxa"/>
          </w:tcPr>
          <w:p w14:paraId="230A9DBA" w14:textId="77777777" w:rsidR="00B36200" w:rsidRPr="00957205" w:rsidRDefault="00B36200" w:rsidP="00434AEE">
            <w:pPr>
              <w:jc w:val="center"/>
              <w:rPr>
                <w:rFonts w:ascii="Arial" w:hAnsi="Arial" w:cs="Arial"/>
                <w:b/>
              </w:rPr>
            </w:pPr>
          </w:p>
        </w:tc>
        <w:tc>
          <w:tcPr>
            <w:tcW w:w="3969" w:type="dxa"/>
          </w:tcPr>
          <w:p w14:paraId="6951B1D9" w14:textId="77777777" w:rsidR="00B36200" w:rsidRPr="00957205" w:rsidRDefault="00B36200" w:rsidP="00434AEE">
            <w:pPr>
              <w:rPr>
                <w:rFonts w:ascii="Arial" w:hAnsi="Arial" w:cs="Arial"/>
                <w:b/>
              </w:rPr>
            </w:pPr>
            <w:r w:rsidRPr="00957205">
              <w:rPr>
                <w:rFonts w:ascii="Arial" w:hAnsi="Arial" w:cs="Arial"/>
                <w:b/>
              </w:rPr>
              <w:t>Ukupno program:</w:t>
            </w:r>
          </w:p>
        </w:tc>
        <w:tc>
          <w:tcPr>
            <w:tcW w:w="1701" w:type="dxa"/>
          </w:tcPr>
          <w:p w14:paraId="7E20C465" w14:textId="495583F7" w:rsidR="00B36200" w:rsidRPr="00957205" w:rsidRDefault="0076568D" w:rsidP="002448D1">
            <w:pPr>
              <w:jc w:val="right"/>
              <w:rPr>
                <w:rFonts w:ascii="Arial" w:hAnsi="Arial" w:cs="Arial"/>
                <w:b/>
              </w:rPr>
            </w:pPr>
            <w:r w:rsidRPr="00957205">
              <w:rPr>
                <w:rFonts w:ascii="Arial" w:hAnsi="Arial" w:cs="Arial"/>
                <w:b/>
              </w:rPr>
              <w:t>8.000,00</w:t>
            </w:r>
          </w:p>
        </w:tc>
        <w:tc>
          <w:tcPr>
            <w:tcW w:w="1701" w:type="dxa"/>
          </w:tcPr>
          <w:p w14:paraId="4A1B4C7A" w14:textId="7E405D88" w:rsidR="00B36200" w:rsidRPr="00957205" w:rsidRDefault="0076568D" w:rsidP="002448D1">
            <w:pPr>
              <w:jc w:val="right"/>
              <w:rPr>
                <w:rFonts w:ascii="Arial" w:hAnsi="Arial" w:cs="Arial"/>
                <w:b/>
              </w:rPr>
            </w:pPr>
            <w:r w:rsidRPr="00957205">
              <w:rPr>
                <w:rFonts w:ascii="Arial" w:hAnsi="Arial" w:cs="Arial"/>
                <w:b/>
              </w:rPr>
              <w:t>8.000,00</w:t>
            </w:r>
          </w:p>
        </w:tc>
        <w:tc>
          <w:tcPr>
            <w:tcW w:w="1667" w:type="dxa"/>
          </w:tcPr>
          <w:p w14:paraId="1451D2D8" w14:textId="06511C27" w:rsidR="00B36200" w:rsidRPr="00957205" w:rsidRDefault="0076568D" w:rsidP="002448D1">
            <w:pPr>
              <w:jc w:val="right"/>
              <w:rPr>
                <w:rFonts w:ascii="Arial" w:hAnsi="Arial" w:cs="Arial"/>
                <w:b/>
              </w:rPr>
            </w:pPr>
            <w:r w:rsidRPr="00957205">
              <w:rPr>
                <w:rFonts w:ascii="Arial" w:hAnsi="Arial" w:cs="Arial"/>
                <w:b/>
              </w:rPr>
              <w:t>8.000,00</w:t>
            </w:r>
          </w:p>
        </w:tc>
      </w:tr>
    </w:tbl>
    <w:p w14:paraId="73375434" w14:textId="77777777" w:rsidR="00735A3C" w:rsidRPr="00957205" w:rsidRDefault="00735A3C" w:rsidP="00434AEE">
      <w:pPr>
        <w:spacing w:after="0" w:line="240" w:lineRule="auto"/>
        <w:rPr>
          <w:rFonts w:ascii="Arial" w:hAnsi="Arial" w:cs="Arial"/>
          <w:b/>
        </w:rPr>
      </w:pPr>
    </w:p>
    <w:p w14:paraId="2CA64401" w14:textId="77777777" w:rsidR="00735A3C" w:rsidRPr="00957205" w:rsidRDefault="00735A3C" w:rsidP="00434AEE">
      <w:pPr>
        <w:spacing w:after="0" w:line="240" w:lineRule="auto"/>
        <w:rPr>
          <w:rFonts w:ascii="Arial" w:hAnsi="Arial" w:cs="Arial"/>
          <w:b/>
        </w:rPr>
      </w:pPr>
    </w:p>
    <w:p w14:paraId="719B3F03" w14:textId="058008B9" w:rsidR="007E3FAA" w:rsidRPr="00957205" w:rsidRDefault="007E3FAA" w:rsidP="00434AEE">
      <w:pPr>
        <w:spacing w:after="0" w:line="240" w:lineRule="auto"/>
        <w:rPr>
          <w:rFonts w:ascii="Arial" w:hAnsi="Arial" w:cs="Arial"/>
          <w:i/>
        </w:rPr>
      </w:pPr>
      <w:r w:rsidRPr="00957205">
        <w:rPr>
          <w:rFonts w:ascii="Arial" w:hAnsi="Arial" w:cs="Arial"/>
          <w:b/>
        </w:rPr>
        <w:t>RAZLOG ODSTUPANJA OD PROŠLOGODINJIH PROJEKCIJA:</w:t>
      </w:r>
      <w:r w:rsidR="00D70965" w:rsidRPr="00957205">
        <w:rPr>
          <w:rFonts w:ascii="Arial" w:hAnsi="Arial" w:cs="Arial"/>
          <w:b/>
        </w:rPr>
        <w:t xml:space="preserve"> </w:t>
      </w:r>
    </w:p>
    <w:p w14:paraId="14862E5B" w14:textId="77777777" w:rsidR="00E426F1" w:rsidRPr="00957205" w:rsidRDefault="00E426F1" w:rsidP="00434AEE">
      <w:pPr>
        <w:spacing w:after="0" w:line="240" w:lineRule="auto"/>
        <w:rPr>
          <w:rFonts w:ascii="Arial" w:hAnsi="Arial" w:cs="Arial"/>
        </w:rPr>
      </w:pPr>
    </w:p>
    <w:p w14:paraId="61DE680F" w14:textId="236219AF" w:rsidR="007E3FAA" w:rsidRPr="00957205" w:rsidRDefault="00231910" w:rsidP="00434AEE">
      <w:pPr>
        <w:spacing w:after="0" w:line="240" w:lineRule="auto"/>
        <w:rPr>
          <w:rFonts w:ascii="Arial" w:hAnsi="Arial" w:cs="Arial"/>
        </w:rPr>
      </w:pPr>
      <w:r w:rsidRPr="00957205">
        <w:rPr>
          <w:rFonts w:ascii="Arial" w:hAnsi="Arial" w:cs="Arial"/>
        </w:rPr>
        <w:t>U prošlogodišnjoj projekciji planirani iznos bio je 7.000,00 Kn, dok ove godine imamo povećanje te plan iznosi 8.000,00 Kn. Plan je povećan temeljem  okvirnog  prijedloga opsega financijskih planova ustanova srednjeg školstva za financi</w:t>
      </w:r>
      <w:r w:rsidR="00735A3C" w:rsidRPr="00957205">
        <w:rPr>
          <w:rFonts w:ascii="Arial" w:hAnsi="Arial" w:cs="Arial"/>
        </w:rPr>
        <w:t xml:space="preserve">ranje programa Natjecanja i smotre </w:t>
      </w:r>
      <w:r w:rsidRPr="00957205">
        <w:rPr>
          <w:rFonts w:ascii="Arial" w:hAnsi="Arial" w:cs="Arial"/>
        </w:rPr>
        <w:t xml:space="preserve"> </w:t>
      </w:r>
    </w:p>
    <w:p w14:paraId="09974751" w14:textId="77777777" w:rsidR="00231910" w:rsidRPr="00957205" w:rsidRDefault="00231910" w:rsidP="00434AEE">
      <w:pPr>
        <w:spacing w:after="0" w:line="240" w:lineRule="auto"/>
        <w:rPr>
          <w:rFonts w:ascii="Arial" w:hAnsi="Arial" w:cs="Arial"/>
          <w:b/>
        </w:rPr>
      </w:pPr>
    </w:p>
    <w:p w14:paraId="2C4B0435" w14:textId="054E37E9" w:rsidR="00041292" w:rsidRPr="00957205" w:rsidRDefault="00041292" w:rsidP="00434AEE">
      <w:pPr>
        <w:spacing w:after="0" w:line="240" w:lineRule="auto"/>
        <w:rPr>
          <w:rFonts w:ascii="Arial" w:hAnsi="Arial" w:cs="Arial"/>
          <w:b/>
        </w:rPr>
      </w:pPr>
      <w:r w:rsidRPr="00957205">
        <w:rPr>
          <w:rFonts w:ascii="Arial" w:hAnsi="Arial" w:cs="Arial"/>
          <w:b/>
        </w:rPr>
        <w:t>POKAZATELJI USPJEŠNOSTI:</w:t>
      </w:r>
      <w:r w:rsidR="00D70965" w:rsidRPr="00957205">
        <w:rPr>
          <w:rFonts w:ascii="Arial" w:hAnsi="Arial" w:cs="Arial"/>
          <w:b/>
        </w:rPr>
        <w:t xml:space="preserve"> </w:t>
      </w:r>
    </w:p>
    <w:p w14:paraId="54ED294A" w14:textId="77777777" w:rsidR="00B36200" w:rsidRPr="00957205" w:rsidRDefault="00B36200" w:rsidP="00434AEE">
      <w:pPr>
        <w:spacing w:after="0" w:line="240" w:lineRule="auto"/>
        <w:rPr>
          <w:rFonts w:ascii="Arial" w:hAnsi="Arial" w:cs="Arial"/>
          <w:b/>
        </w:rPr>
      </w:pPr>
    </w:p>
    <w:tbl>
      <w:tblPr>
        <w:tblStyle w:val="Reetkatablice"/>
        <w:tblW w:w="9861" w:type="dxa"/>
        <w:tblLayout w:type="fixed"/>
        <w:tblLook w:val="04A0" w:firstRow="1" w:lastRow="0" w:firstColumn="1" w:lastColumn="0" w:noHBand="0" w:noVBand="1"/>
      </w:tblPr>
      <w:tblGrid>
        <w:gridCol w:w="1230"/>
        <w:gridCol w:w="2897"/>
        <w:gridCol w:w="630"/>
        <w:gridCol w:w="1276"/>
        <w:gridCol w:w="1276"/>
        <w:gridCol w:w="1276"/>
        <w:gridCol w:w="1276"/>
      </w:tblGrid>
      <w:tr w:rsidR="007E3FAA" w:rsidRPr="00957205" w14:paraId="2A3A7B5A" w14:textId="77777777" w:rsidTr="00873545">
        <w:trPr>
          <w:trHeight w:val="634"/>
        </w:trPr>
        <w:tc>
          <w:tcPr>
            <w:tcW w:w="1230" w:type="dxa"/>
            <w:vAlign w:val="center"/>
          </w:tcPr>
          <w:p w14:paraId="2955D307" w14:textId="00E13467" w:rsidR="007E3FAA" w:rsidRPr="00957205" w:rsidRDefault="007E3FAA" w:rsidP="00434AEE">
            <w:pPr>
              <w:jc w:val="center"/>
              <w:rPr>
                <w:rFonts w:ascii="Arial" w:hAnsi="Arial" w:cs="Arial"/>
                <w:b/>
              </w:rPr>
            </w:pPr>
            <w:r w:rsidRPr="00957205">
              <w:rPr>
                <w:rFonts w:ascii="Arial" w:hAnsi="Arial" w:cs="Arial"/>
                <w:b/>
              </w:rPr>
              <w:t>Pokaza</w:t>
            </w:r>
            <w:r w:rsidR="004B7012">
              <w:rPr>
                <w:rFonts w:ascii="Arial" w:hAnsi="Arial" w:cs="Arial"/>
                <w:b/>
              </w:rPr>
              <w:t xml:space="preserve">- </w:t>
            </w:r>
            <w:proofErr w:type="spellStart"/>
            <w:r w:rsidRPr="00957205">
              <w:rPr>
                <w:rFonts w:ascii="Arial" w:hAnsi="Arial" w:cs="Arial"/>
                <w:b/>
              </w:rPr>
              <w:t>telj</w:t>
            </w:r>
            <w:r w:rsidR="004B7012">
              <w:rPr>
                <w:rFonts w:ascii="Arial" w:hAnsi="Arial" w:cs="Arial"/>
                <w:b/>
              </w:rPr>
              <w:t>i</w:t>
            </w:r>
            <w:proofErr w:type="spellEnd"/>
            <w:r w:rsidRPr="00957205">
              <w:rPr>
                <w:rFonts w:ascii="Arial" w:hAnsi="Arial" w:cs="Arial"/>
                <w:b/>
              </w:rPr>
              <w:t xml:space="preserve"> uspješnosti</w:t>
            </w:r>
          </w:p>
        </w:tc>
        <w:tc>
          <w:tcPr>
            <w:tcW w:w="2897" w:type="dxa"/>
            <w:vAlign w:val="center"/>
          </w:tcPr>
          <w:p w14:paraId="5C8D7088" w14:textId="77777777" w:rsidR="007E3FAA" w:rsidRPr="00957205" w:rsidRDefault="007E3FAA" w:rsidP="00434AEE">
            <w:pPr>
              <w:jc w:val="center"/>
              <w:rPr>
                <w:rFonts w:ascii="Arial" w:hAnsi="Arial" w:cs="Arial"/>
                <w:b/>
              </w:rPr>
            </w:pPr>
            <w:r w:rsidRPr="00957205">
              <w:rPr>
                <w:rFonts w:ascii="Arial" w:hAnsi="Arial" w:cs="Arial"/>
                <w:b/>
              </w:rPr>
              <w:t>Definicija</w:t>
            </w:r>
          </w:p>
        </w:tc>
        <w:tc>
          <w:tcPr>
            <w:tcW w:w="630" w:type="dxa"/>
            <w:vAlign w:val="center"/>
          </w:tcPr>
          <w:p w14:paraId="39230C11" w14:textId="77777777" w:rsidR="007E3FAA" w:rsidRPr="00957205" w:rsidRDefault="007E3FAA" w:rsidP="00434AEE">
            <w:pPr>
              <w:jc w:val="center"/>
              <w:rPr>
                <w:rFonts w:ascii="Arial" w:hAnsi="Arial" w:cs="Arial"/>
                <w:b/>
              </w:rPr>
            </w:pPr>
            <w:r w:rsidRPr="00957205">
              <w:rPr>
                <w:rFonts w:ascii="Arial" w:hAnsi="Arial" w:cs="Arial"/>
                <w:b/>
              </w:rPr>
              <w:t>Jedinica</w:t>
            </w:r>
          </w:p>
        </w:tc>
        <w:tc>
          <w:tcPr>
            <w:tcW w:w="1276" w:type="dxa"/>
            <w:vAlign w:val="center"/>
          </w:tcPr>
          <w:p w14:paraId="1092A8EB" w14:textId="77777777" w:rsidR="007E3FAA" w:rsidRPr="00957205" w:rsidRDefault="007E3FAA" w:rsidP="00434AEE">
            <w:pPr>
              <w:jc w:val="center"/>
              <w:rPr>
                <w:rFonts w:ascii="Arial" w:hAnsi="Arial" w:cs="Arial"/>
                <w:b/>
              </w:rPr>
            </w:pPr>
            <w:r w:rsidRPr="00957205">
              <w:rPr>
                <w:rFonts w:ascii="Arial" w:hAnsi="Arial" w:cs="Arial"/>
                <w:b/>
              </w:rPr>
              <w:t>Polazna vrijednost</w:t>
            </w:r>
          </w:p>
        </w:tc>
        <w:tc>
          <w:tcPr>
            <w:tcW w:w="1276" w:type="dxa"/>
            <w:vAlign w:val="center"/>
          </w:tcPr>
          <w:p w14:paraId="6566F072" w14:textId="76AB0056" w:rsidR="007E3FAA" w:rsidRPr="00957205" w:rsidRDefault="007E3FAA" w:rsidP="000466BA">
            <w:pPr>
              <w:jc w:val="center"/>
              <w:rPr>
                <w:rFonts w:ascii="Arial" w:hAnsi="Arial" w:cs="Arial"/>
                <w:b/>
              </w:rPr>
            </w:pPr>
            <w:r w:rsidRPr="00957205">
              <w:rPr>
                <w:rFonts w:ascii="Arial" w:hAnsi="Arial" w:cs="Arial"/>
                <w:b/>
              </w:rPr>
              <w:t>Ciljana vrijednost 20</w:t>
            </w:r>
            <w:r w:rsidR="000962DA" w:rsidRPr="00957205">
              <w:rPr>
                <w:rFonts w:ascii="Arial" w:hAnsi="Arial" w:cs="Arial"/>
                <w:b/>
              </w:rPr>
              <w:t>2</w:t>
            </w:r>
            <w:r w:rsidR="00D10AFD" w:rsidRPr="00957205">
              <w:rPr>
                <w:rFonts w:ascii="Arial" w:hAnsi="Arial" w:cs="Arial"/>
                <w:b/>
              </w:rPr>
              <w:t>2</w:t>
            </w:r>
            <w:r w:rsidRPr="00957205">
              <w:rPr>
                <w:rFonts w:ascii="Arial" w:hAnsi="Arial" w:cs="Arial"/>
                <w:b/>
              </w:rPr>
              <w:t>.</w:t>
            </w:r>
          </w:p>
        </w:tc>
        <w:tc>
          <w:tcPr>
            <w:tcW w:w="1276" w:type="dxa"/>
          </w:tcPr>
          <w:p w14:paraId="392344A5" w14:textId="30CCB364" w:rsidR="007E3FAA" w:rsidRPr="00957205" w:rsidRDefault="007E3FAA" w:rsidP="000466BA">
            <w:pPr>
              <w:jc w:val="center"/>
              <w:rPr>
                <w:rFonts w:ascii="Arial" w:hAnsi="Arial" w:cs="Arial"/>
              </w:rPr>
            </w:pPr>
            <w:r w:rsidRPr="00957205">
              <w:rPr>
                <w:rFonts w:ascii="Arial" w:hAnsi="Arial" w:cs="Arial"/>
                <w:b/>
              </w:rPr>
              <w:t>Ciljana vrijednost 20</w:t>
            </w:r>
            <w:r w:rsidR="000466BA" w:rsidRPr="00957205">
              <w:rPr>
                <w:rFonts w:ascii="Arial" w:hAnsi="Arial" w:cs="Arial"/>
                <w:b/>
              </w:rPr>
              <w:t>2</w:t>
            </w:r>
            <w:r w:rsidR="001D1D44" w:rsidRPr="00957205">
              <w:rPr>
                <w:rFonts w:ascii="Arial" w:hAnsi="Arial" w:cs="Arial"/>
                <w:b/>
              </w:rPr>
              <w:t>3</w:t>
            </w:r>
            <w:r w:rsidRPr="00957205">
              <w:rPr>
                <w:rFonts w:ascii="Arial" w:hAnsi="Arial" w:cs="Arial"/>
                <w:b/>
              </w:rPr>
              <w:t>.</w:t>
            </w:r>
          </w:p>
        </w:tc>
        <w:tc>
          <w:tcPr>
            <w:tcW w:w="1276" w:type="dxa"/>
          </w:tcPr>
          <w:p w14:paraId="190D31C1" w14:textId="119A65E7" w:rsidR="007E3FAA" w:rsidRPr="00957205" w:rsidRDefault="007E3FAA" w:rsidP="000466BA">
            <w:pPr>
              <w:jc w:val="center"/>
              <w:rPr>
                <w:rFonts w:ascii="Arial" w:hAnsi="Arial" w:cs="Arial"/>
              </w:rPr>
            </w:pPr>
            <w:r w:rsidRPr="00957205">
              <w:rPr>
                <w:rFonts w:ascii="Arial" w:hAnsi="Arial" w:cs="Arial"/>
                <w:b/>
              </w:rPr>
              <w:t>Ciljana vrijednost 20</w:t>
            </w:r>
            <w:r w:rsidR="00BA666B" w:rsidRPr="00957205">
              <w:rPr>
                <w:rFonts w:ascii="Arial" w:hAnsi="Arial" w:cs="Arial"/>
                <w:b/>
              </w:rPr>
              <w:t>2</w:t>
            </w:r>
            <w:r w:rsidR="001D1D44" w:rsidRPr="00957205">
              <w:rPr>
                <w:rFonts w:ascii="Arial" w:hAnsi="Arial" w:cs="Arial"/>
                <w:b/>
              </w:rPr>
              <w:t>4</w:t>
            </w:r>
            <w:r w:rsidRPr="00957205">
              <w:rPr>
                <w:rFonts w:ascii="Arial" w:hAnsi="Arial" w:cs="Arial"/>
                <w:b/>
              </w:rPr>
              <w:t>.</w:t>
            </w:r>
          </w:p>
        </w:tc>
      </w:tr>
      <w:tr w:rsidR="007E3FAA" w:rsidRPr="00957205" w14:paraId="1B517523" w14:textId="77777777" w:rsidTr="007E3FAA">
        <w:trPr>
          <w:trHeight w:val="207"/>
        </w:trPr>
        <w:tc>
          <w:tcPr>
            <w:tcW w:w="1230" w:type="dxa"/>
          </w:tcPr>
          <w:p w14:paraId="209AF50D" w14:textId="09A3427A" w:rsidR="007E3FAA" w:rsidRPr="00957205" w:rsidRDefault="00735A3C" w:rsidP="00735A3C">
            <w:pPr>
              <w:rPr>
                <w:rFonts w:ascii="Arial" w:hAnsi="Arial" w:cs="Arial"/>
              </w:rPr>
            </w:pPr>
            <w:r w:rsidRPr="00957205">
              <w:rPr>
                <w:rFonts w:ascii="Arial" w:hAnsi="Arial" w:cs="Arial"/>
              </w:rPr>
              <w:t>Poveća</w:t>
            </w:r>
            <w:r w:rsidR="00CA5F21">
              <w:rPr>
                <w:rFonts w:ascii="Arial" w:hAnsi="Arial" w:cs="Arial"/>
              </w:rPr>
              <w:t>-</w:t>
            </w:r>
            <w:r w:rsidRPr="00957205">
              <w:rPr>
                <w:rFonts w:ascii="Arial" w:hAnsi="Arial" w:cs="Arial"/>
              </w:rPr>
              <w:t xml:space="preserve">nje  broja učenika koji sudjeluju na </w:t>
            </w:r>
            <w:proofErr w:type="spellStart"/>
            <w:r w:rsidRPr="00957205">
              <w:rPr>
                <w:rFonts w:ascii="Arial" w:hAnsi="Arial" w:cs="Arial"/>
              </w:rPr>
              <w:t>natjeca</w:t>
            </w:r>
            <w:proofErr w:type="spellEnd"/>
            <w:r w:rsidR="00CA5F21">
              <w:rPr>
                <w:rFonts w:ascii="Arial" w:hAnsi="Arial" w:cs="Arial"/>
              </w:rPr>
              <w:t>-</w:t>
            </w:r>
            <w:r w:rsidRPr="00957205">
              <w:rPr>
                <w:rFonts w:ascii="Arial" w:hAnsi="Arial" w:cs="Arial"/>
              </w:rPr>
              <w:t>njima</w:t>
            </w:r>
          </w:p>
        </w:tc>
        <w:tc>
          <w:tcPr>
            <w:tcW w:w="2897" w:type="dxa"/>
          </w:tcPr>
          <w:p w14:paraId="73B7C6E4" w14:textId="10DFEB6B" w:rsidR="007E3FAA" w:rsidRPr="00957205" w:rsidRDefault="00735A3C" w:rsidP="002448D1">
            <w:pPr>
              <w:rPr>
                <w:rFonts w:ascii="Arial" w:hAnsi="Arial" w:cs="Arial"/>
              </w:rPr>
            </w:pPr>
            <w:r w:rsidRPr="00957205">
              <w:rPr>
                <w:rFonts w:ascii="Arial" w:hAnsi="Arial" w:cs="Arial"/>
              </w:rPr>
              <w:t xml:space="preserve">Poticanje nadarenih učenika na dodatni rad kroz </w:t>
            </w:r>
            <w:r w:rsidR="00DC1198" w:rsidRPr="00957205">
              <w:rPr>
                <w:rFonts w:ascii="Arial" w:hAnsi="Arial" w:cs="Arial"/>
              </w:rPr>
              <w:t>iz</w:t>
            </w:r>
            <w:r w:rsidRPr="00957205">
              <w:rPr>
                <w:rFonts w:ascii="Arial" w:hAnsi="Arial" w:cs="Arial"/>
              </w:rPr>
              <w:t>vannastavne aktivnosti i projekte</w:t>
            </w:r>
          </w:p>
        </w:tc>
        <w:tc>
          <w:tcPr>
            <w:tcW w:w="630" w:type="dxa"/>
          </w:tcPr>
          <w:p w14:paraId="6C560A7E" w14:textId="155E54A6" w:rsidR="007E3FAA" w:rsidRPr="00957205" w:rsidRDefault="00735A3C" w:rsidP="00735A3C">
            <w:pPr>
              <w:jc w:val="center"/>
              <w:rPr>
                <w:rFonts w:ascii="Arial" w:hAnsi="Arial" w:cs="Arial"/>
              </w:rPr>
            </w:pPr>
            <w:r w:rsidRPr="00957205">
              <w:rPr>
                <w:rFonts w:ascii="Arial" w:hAnsi="Arial" w:cs="Arial"/>
              </w:rPr>
              <w:t>broj</w:t>
            </w:r>
          </w:p>
        </w:tc>
        <w:tc>
          <w:tcPr>
            <w:tcW w:w="1276" w:type="dxa"/>
          </w:tcPr>
          <w:p w14:paraId="3BDD72BE" w14:textId="12D831DB" w:rsidR="007E3FAA" w:rsidRPr="00957205" w:rsidRDefault="00735A3C" w:rsidP="00735A3C">
            <w:pPr>
              <w:jc w:val="center"/>
              <w:rPr>
                <w:rFonts w:ascii="Arial" w:hAnsi="Arial" w:cs="Arial"/>
              </w:rPr>
            </w:pPr>
            <w:r w:rsidRPr="00957205">
              <w:rPr>
                <w:rFonts w:ascii="Arial" w:hAnsi="Arial" w:cs="Arial"/>
              </w:rPr>
              <w:t>50</w:t>
            </w:r>
          </w:p>
        </w:tc>
        <w:tc>
          <w:tcPr>
            <w:tcW w:w="1276" w:type="dxa"/>
          </w:tcPr>
          <w:p w14:paraId="3987BD50" w14:textId="732B7241" w:rsidR="007E3FAA" w:rsidRPr="00957205" w:rsidRDefault="00FC08F9" w:rsidP="00735A3C">
            <w:pPr>
              <w:jc w:val="center"/>
              <w:rPr>
                <w:rFonts w:ascii="Arial" w:hAnsi="Arial" w:cs="Arial"/>
              </w:rPr>
            </w:pPr>
            <w:r w:rsidRPr="00957205">
              <w:rPr>
                <w:rFonts w:ascii="Arial" w:hAnsi="Arial" w:cs="Arial"/>
              </w:rPr>
              <w:t>55</w:t>
            </w:r>
          </w:p>
        </w:tc>
        <w:tc>
          <w:tcPr>
            <w:tcW w:w="1276" w:type="dxa"/>
          </w:tcPr>
          <w:p w14:paraId="27767B2F" w14:textId="64CB268A" w:rsidR="007E3FAA" w:rsidRPr="00957205" w:rsidRDefault="00FC08F9" w:rsidP="00735A3C">
            <w:pPr>
              <w:jc w:val="center"/>
              <w:rPr>
                <w:rFonts w:ascii="Arial" w:hAnsi="Arial" w:cs="Arial"/>
              </w:rPr>
            </w:pPr>
            <w:r w:rsidRPr="00957205">
              <w:rPr>
                <w:rFonts w:ascii="Arial" w:hAnsi="Arial" w:cs="Arial"/>
              </w:rPr>
              <w:t>55</w:t>
            </w:r>
          </w:p>
        </w:tc>
        <w:tc>
          <w:tcPr>
            <w:tcW w:w="1276" w:type="dxa"/>
          </w:tcPr>
          <w:p w14:paraId="07607ABE" w14:textId="609270F2" w:rsidR="007E3FAA" w:rsidRPr="00957205" w:rsidRDefault="00FC08F9" w:rsidP="00735A3C">
            <w:pPr>
              <w:jc w:val="center"/>
              <w:rPr>
                <w:rFonts w:ascii="Arial" w:hAnsi="Arial" w:cs="Arial"/>
              </w:rPr>
            </w:pPr>
            <w:r w:rsidRPr="00957205">
              <w:rPr>
                <w:rFonts w:ascii="Arial" w:hAnsi="Arial" w:cs="Arial"/>
              </w:rPr>
              <w:t>60</w:t>
            </w:r>
          </w:p>
        </w:tc>
      </w:tr>
      <w:tr w:rsidR="007E3FAA" w:rsidRPr="00957205" w14:paraId="7ACBF590" w14:textId="77777777" w:rsidTr="007E3FAA">
        <w:trPr>
          <w:trHeight w:val="207"/>
        </w:trPr>
        <w:tc>
          <w:tcPr>
            <w:tcW w:w="1230" w:type="dxa"/>
          </w:tcPr>
          <w:p w14:paraId="1F077657" w14:textId="4E45528D" w:rsidR="007E3FAA" w:rsidRPr="00957205" w:rsidRDefault="00735A3C" w:rsidP="002448D1">
            <w:pPr>
              <w:rPr>
                <w:rFonts w:ascii="Arial" w:hAnsi="Arial" w:cs="Arial"/>
              </w:rPr>
            </w:pPr>
            <w:r w:rsidRPr="00957205">
              <w:rPr>
                <w:rFonts w:ascii="Arial" w:hAnsi="Arial" w:cs="Arial"/>
              </w:rPr>
              <w:t>Poveća</w:t>
            </w:r>
            <w:r w:rsidR="00CA5F21">
              <w:rPr>
                <w:rFonts w:ascii="Arial" w:hAnsi="Arial" w:cs="Arial"/>
              </w:rPr>
              <w:t>-</w:t>
            </w:r>
            <w:r w:rsidRPr="00957205">
              <w:rPr>
                <w:rFonts w:ascii="Arial" w:hAnsi="Arial" w:cs="Arial"/>
              </w:rPr>
              <w:t>nje broja os</w:t>
            </w:r>
            <w:r w:rsidR="00DC1198" w:rsidRPr="00957205">
              <w:rPr>
                <w:rFonts w:ascii="Arial" w:hAnsi="Arial" w:cs="Arial"/>
              </w:rPr>
              <w:t xml:space="preserve">vojenih mjesta na </w:t>
            </w:r>
            <w:proofErr w:type="spellStart"/>
            <w:r w:rsidR="00DC1198" w:rsidRPr="00957205">
              <w:rPr>
                <w:rFonts w:ascii="Arial" w:hAnsi="Arial" w:cs="Arial"/>
              </w:rPr>
              <w:t>županij</w:t>
            </w:r>
            <w:proofErr w:type="spellEnd"/>
            <w:r w:rsidR="00CA5F21">
              <w:rPr>
                <w:rFonts w:ascii="Arial" w:hAnsi="Arial" w:cs="Arial"/>
              </w:rPr>
              <w:t>-</w:t>
            </w:r>
            <w:proofErr w:type="spellStart"/>
            <w:r w:rsidR="00DC1198" w:rsidRPr="00957205">
              <w:rPr>
                <w:rFonts w:ascii="Arial" w:hAnsi="Arial" w:cs="Arial"/>
              </w:rPr>
              <w:t>skim</w:t>
            </w:r>
            <w:proofErr w:type="spellEnd"/>
            <w:r w:rsidR="00DC1198" w:rsidRPr="00957205">
              <w:rPr>
                <w:rFonts w:ascii="Arial" w:hAnsi="Arial" w:cs="Arial"/>
              </w:rPr>
              <w:t xml:space="preserve">, </w:t>
            </w:r>
            <w:proofErr w:type="spellStart"/>
            <w:r w:rsidRPr="00957205">
              <w:rPr>
                <w:rFonts w:ascii="Arial" w:hAnsi="Arial" w:cs="Arial"/>
              </w:rPr>
              <w:t>drža</w:t>
            </w:r>
            <w:proofErr w:type="spellEnd"/>
            <w:r w:rsidR="00CA5F21">
              <w:rPr>
                <w:rFonts w:ascii="Arial" w:hAnsi="Arial" w:cs="Arial"/>
              </w:rPr>
              <w:t xml:space="preserve">- </w:t>
            </w:r>
            <w:proofErr w:type="spellStart"/>
            <w:r w:rsidRPr="00957205">
              <w:rPr>
                <w:rFonts w:ascii="Arial" w:hAnsi="Arial" w:cs="Arial"/>
              </w:rPr>
              <w:t>vnim</w:t>
            </w:r>
            <w:proofErr w:type="spellEnd"/>
            <w:r w:rsidRPr="00957205">
              <w:rPr>
                <w:rFonts w:ascii="Arial" w:hAnsi="Arial" w:cs="Arial"/>
              </w:rPr>
              <w:t xml:space="preserve"> </w:t>
            </w:r>
            <w:r w:rsidR="00DC1198" w:rsidRPr="00957205">
              <w:rPr>
                <w:rFonts w:ascii="Arial" w:hAnsi="Arial" w:cs="Arial"/>
              </w:rPr>
              <w:t xml:space="preserve"> i </w:t>
            </w:r>
            <w:proofErr w:type="spellStart"/>
            <w:r w:rsidR="00DC1198" w:rsidRPr="00957205">
              <w:rPr>
                <w:rFonts w:ascii="Arial" w:hAnsi="Arial" w:cs="Arial"/>
              </w:rPr>
              <w:t>međuna</w:t>
            </w:r>
            <w:proofErr w:type="spellEnd"/>
            <w:r w:rsidR="00CA5F21">
              <w:rPr>
                <w:rFonts w:ascii="Arial" w:hAnsi="Arial" w:cs="Arial"/>
              </w:rPr>
              <w:t>-</w:t>
            </w:r>
            <w:r w:rsidR="00DC1198" w:rsidRPr="00957205">
              <w:rPr>
                <w:rFonts w:ascii="Arial" w:hAnsi="Arial" w:cs="Arial"/>
              </w:rPr>
              <w:t xml:space="preserve">rodnim </w:t>
            </w:r>
            <w:proofErr w:type="spellStart"/>
            <w:r w:rsidRPr="00957205">
              <w:rPr>
                <w:rFonts w:ascii="Arial" w:hAnsi="Arial" w:cs="Arial"/>
              </w:rPr>
              <w:t>natjeca</w:t>
            </w:r>
            <w:proofErr w:type="spellEnd"/>
            <w:r w:rsidR="00CA5F21">
              <w:rPr>
                <w:rFonts w:ascii="Arial" w:hAnsi="Arial" w:cs="Arial"/>
              </w:rPr>
              <w:t>-</w:t>
            </w:r>
            <w:r w:rsidRPr="00957205">
              <w:rPr>
                <w:rFonts w:ascii="Arial" w:hAnsi="Arial" w:cs="Arial"/>
              </w:rPr>
              <w:t>njima</w:t>
            </w:r>
          </w:p>
        </w:tc>
        <w:tc>
          <w:tcPr>
            <w:tcW w:w="2897" w:type="dxa"/>
          </w:tcPr>
          <w:p w14:paraId="7C53AB0A" w14:textId="71437847" w:rsidR="007E3FAA" w:rsidRPr="00957205" w:rsidRDefault="00735A3C" w:rsidP="002448D1">
            <w:pPr>
              <w:rPr>
                <w:rFonts w:ascii="Arial" w:hAnsi="Arial" w:cs="Arial"/>
              </w:rPr>
            </w:pPr>
            <w:r w:rsidRPr="00957205">
              <w:rPr>
                <w:rFonts w:ascii="Arial" w:hAnsi="Arial" w:cs="Arial"/>
              </w:rPr>
              <w:t>Poticanje učenika na izražavanje sposobnosti te testiranje kvalitete rada nastavnika s nadarenim učenicima</w:t>
            </w:r>
          </w:p>
        </w:tc>
        <w:tc>
          <w:tcPr>
            <w:tcW w:w="630" w:type="dxa"/>
          </w:tcPr>
          <w:p w14:paraId="30D58AC1" w14:textId="39DD1F59" w:rsidR="007E3FAA" w:rsidRPr="00957205" w:rsidRDefault="00735A3C" w:rsidP="00735A3C">
            <w:pPr>
              <w:jc w:val="center"/>
              <w:rPr>
                <w:rFonts w:ascii="Arial" w:hAnsi="Arial" w:cs="Arial"/>
              </w:rPr>
            </w:pPr>
            <w:r w:rsidRPr="00957205">
              <w:rPr>
                <w:rFonts w:ascii="Arial" w:hAnsi="Arial" w:cs="Arial"/>
              </w:rPr>
              <w:t>broj</w:t>
            </w:r>
          </w:p>
        </w:tc>
        <w:tc>
          <w:tcPr>
            <w:tcW w:w="1276" w:type="dxa"/>
          </w:tcPr>
          <w:p w14:paraId="0B38EC27" w14:textId="446A376D" w:rsidR="007E3FAA" w:rsidRPr="00957205" w:rsidRDefault="00735A3C" w:rsidP="00735A3C">
            <w:pPr>
              <w:jc w:val="center"/>
              <w:rPr>
                <w:rFonts w:ascii="Arial" w:hAnsi="Arial" w:cs="Arial"/>
              </w:rPr>
            </w:pPr>
            <w:r w:rsidRPr="00957205">
              <w:rPr>
                <w:rFonts w:ascii="Arial" w:hAnsi="Arial" w:cs="Arial"/>
              </w:rPr>
              <w:t>24</w:t>
            </w:r>
          </w:p>
        </w:tc>
        <w:tc>
          <w:tcPr>
            <w:tcW w:w="1276" w:type="dxa"/>
          </w:tcPr>
          <w:p w14:paraId="21C84613" w14:textId="3A9F6BF7" w:rsidR="007E3FAA" w:rsidRPr="00957205" w:rsidRDefault="00DC1198" w:rsidP="00735A3C">
            <w:pPr>
              <w:jc w:val="center"/>
              <w:rPr>
                <w:rFonts w:ascii="Arial" w:hAnsi="Arial" w:cs="Arial"/>
              </w:rPr>
            </w:pPr>
            <w:r w:rsidRPr="00957205">
              <w:rPr>
                <w:rFonts w:ascii="Arial" w:hAnsi="Arial" w:cs="Arial"/>
              </w:rPr>
              <w:t>26</w:t>
            </w:r>
          </w:p>
        </w:tc>
        <w:tc>
          <w:tcPr>
            <w:tcW w:w="1276" w:type="dxa"/>
          </w:tcPr>
          <w:p w14:paraId="1B34F955" w14:textId="10FDBAB3" w:rsidR="007E3FAA" w:rsidRPr="00957205" w:rsidRDefault="00DC1198" w:rsidP="00735A3C">
            <w:pPr>
              <w:jc w:val="center"/>
              <w:rPr>
                <w:rFonts w:ascii="Arial" w:hAnsi="Arial" w:cs="Arial"/>
              </w:rPr>
            </w:pPr>
            <w:r w:rsidRPr="00957205">
              <w:rPr>
                <w:rFonts w:ascii="Arial" w:hAnsi="Arial" w:cs="Arial"/>
              </w:rPr>
              <w:t>28</w:t>
            </w:r>
          </w:p>
        </w:tc>
        <w:tc>
          <w:tcPr>
            <w:tcW w:w="1276" w:type="dxa"/>
          </w:tcPr>
          <w:p w14:paraId="5A4DEEB8" w14:textId="70F021F1" w:rsidR="007E3FAA" w:rsidRPr="00957205" w:rsidRDefault="00DC1198" w:rsidP="00735A3C">
            <w:pPr>
              <w:jc w:val="center"/>
              <w:rPr>
                <w:rFonts w:ascii="Arial" w:hAnsi="Arial" w:cs="Arial"/>
              </w:rPr>
            </w:pPr>
            <w:r w:rsidRPr="00957205">
              <w:rPr>
                <w:rFonts w:ascii="Arial" w:hAnsi="Arial" w:cs="Arial"/>
              </w:rPr>
              <w:t>30</w:t>
            </w:r>
          </w:p>
        </w:tc>
      </w:tr>
    </w:tbl>
    <w:p w14:paraId="22DF160C" w14:textId="77777777" w:rsidR="00E426F1" w:rsidRPr="00957205" w:rsidRDefault="00E426F1" w:rsidP="00E426F1">
      <w:pPr>
        <w:spacing w:line="240" w:lineRule="auto"/>
        <w:rPr>
          <w:rFonts w:ascii="Arial" w:hAnsi="Arial" w:cs="Arial"/>
          <w:b/>
        </w:rPr>
      </w:pPr>
    </w:p>
    <w:p w14:paraId="02CA1070" w14:textId="77777777" w:rsidR="000D4DE6" w:rsidRDefault="000D4DE6" w:rsidP="00E426F1">
      <w:pPr>
        <w:spacing w:line="240" w:lineRule="auto"/>
        <w:rPr>
          <w:rFonts w:ascii="Arial" w:hAnsi="Arial" w:cs="Arial"/>
          <w:b/>
        </w:rPr>
      </w:pPr>
    </w:p>
    <w:p w14:paraId="5AA3F150" w14:textId="77777777" w:rsidR="004B7012" w:rsidRDefault="004B7012" w:rsidP="00E426F1">
      <w:pPr>
        <w:spacing w:line="240" w:lineRule="auto"/>
        <w:rPr>
          <w:rFonts w:ascii="Arial" w:hAnsi="Arial" w:cs="Arial"/>
          <w:b/>
        </w:rPr>
      </w:pPr>
    </w:p>
    <w:p w14:paraId="5E6D761C" w14:textId="77777777" w:rsidR="004B7012" w:rsidRDefault="004B7012" w:rsidP="00E426F1">
      <w:pPr>
        <w:spacing w:line="240" w:lineRule="auto"/>
        <w:rPr>
          <w:rFonts w:ascii="Arial" w:hAnsi="Arial" w:cs="Arial"/>
          <w:b/>
        </w:rPr>
      </w:pPr>
    </w:p>
    <w:p w14:paraId="2858F2A1" w14:textId="77777777" w:rsidR="004B7012" w:rsidRDefault="004B7012" w:rsidP="00E426F1">
      <w:pPr>
        <w:spacing w:line="240" w:lineRule="auto"/>
        <w:rPr>
          <w:rFonts w:ascii="Arial" w:hAnsi="Arial" w:cs="Arial"/>
          <w:b/>
        </w:rPr>
      </w:pPr>
    </w:p>
    <w:p w14:paraId="7760D7E3" w14:textId="77777777" w:rsidR="004B7012" w:rsidRDefault="004B7012" w:rsidP="00E426F1">
      <w:pPr>
        <w:spacing w:line="240" w:lineRule="auto"/>
        <w:rPr>
          <w:rFonts w:ascii="Arial" w:hAnsi="Arial" w:cs="Arial"/>
          <w:b/>
        </w:rPr>
      </w:pPr>
    </w:p>
    <w:p w14:paraId="3FCC0B5F" w14:textId="77777777" w:rsidR="00957205" w:rsidRDefault="00957205" w:rsidP="00E426F1">
      <w:pPr>
        <w:spacing w:line="240" w:lineRule="auto"/>
        <w:rPr>
          <w:rFonts w:ascii="Arial" w:hAnsi="Arial" w:cs="Arial"/>
          <w:b/>
        </w:rPr>
      </w:pPr>
    </w:p>
    <w:p w14:paraId="11DD0758" w14:textId="77777777" w:rsidR="00957205" w:rsidRPr="00957205" w:rsidRDefault="00957205" w:rsidP="00E426F1">
      <w:pPr>
        <w:spacing w:line="240" w:lineRule="auto"/>
        <w:rPr>
          <w:rFonts w:ascii="Arial" w:hAnsi="Arial" w:cs="Arial"/>
          <w:b/>
        </w:rPr>
      </w:pPr>
    </w:p>
    <w:p w14:paraId="257963FC" w14:textId="3242E195" w:rsidR="000D4DE6" w:rsidRPr="00957205" w:rsidRDefault="000D4DE6" w:rsidP="000D4DE6">
      <w:pPr>
        <w:pBdr>
          <w:bottom w:val="single" w:sz="4" w:space="1" w:color="auto"/>
        </w:pBdr>
        <w:spacing w:after="0" w:line="240" w:lineRule="auto"/>
        <w:rPr>
          <w:rFonts w:ascii="Arial" w:hAnsi="Arial" w:cs="Arial"/>
          <w:b/>
        </w:rPr>
      </w:pPr>
      <w:r w:rsidRPr="00957205">
        <w:rPr>
          <w:rFonts w:ascii="Arial" w:hAnsi="Arial" w:cs="Arial"/>
          <w:b/>
        </w:rPr>
        <w:lastRenderedPageBreak/>
        <w:t>NAZIV PROGRAMA:</w:t>
      </w:r>
      <w:r w:rsidRPr="00957205">
        <w:rPr>
          <w:rFonts w:ascii="Arial" w:hAnsi="Arial" w:cs="Arial"/>
          <w:b/>
        </w:rPr>
        <w:tab/>
        <w:t xml:space="preserve"> SREDNJOŠKOLSKO OBRAZOVANJE</w:t>
      </w:r>
    </w:p>
    <w:p w14:paraId="3CFD7524" w14:textId="77777777" w:rsidR="000D4DE6" w:rsidRPr="00957205" w:rsidRDefault="000D4DE6" w:rsidP="000D4DE6">
      <w:pPr>
        <w:spacing w:after="0" w:line="240" w:lineRule="auto"/>
        <w:rPr>
          <w:rFonts w:ascii="Arial" w:hAnsi="Arial" w:cs="Arial"/>
          <w:b/>
        </w:rPr>
      </w:pPr>
    </w:p>
    <w:p w14:paraId="7784297A" w14:textId="5E8801B3" w:rsidR="008F2D6E" w:rsidRPr="00957205" w:rsidRDefault="000D4DE6" w:rsidP="000D4DE6">
      <w:pPr>
        <w:spacing w:after="0" w:line="240" w:lineRule="auto"/>
        <w:rPr>
          <w:rFonts w:ascii="Arial" w:hAnsi="Arial" w:cs="Arial"/>
          <w:bCs/>
          <w:i/>
          <w:iCs/>
        </w:rPr>
      </w:pPr>
      <w:r w:rsidRPr="00957205">
        <w:rPr>
          <w:rFonts w:ascii="Arial" w:hAnsi="Arial" w:cs="Arial"/>
          <w:b/>
        </w:rPr>
        <w:t xml:space="preserve">SVRHA PROGRAMA: </w:t>
      </w:r>
    </w:p>
    <w:p w14:paraId="22B628E4" w14:textId="77777777" w:rsidR="008F2D6E" w:rsidRPr="00957205" w:rsidRDefault="008F2D6E" w:rsidP="008F2D6E">
      <w:pPr>
        <w:spacing w:after="0"/>
        <w:rPr>
          <w:rFonts w:ascii="Arial" w:hAnsi="Arial" w:cs="Arial"/>
        </w:rPr>
      </w:pPr>
      <w:r w:rsidRPr="00957205">
        <w:rPr>
          <w:rFonts w:ascii="Arial" w:hAnsi="Arial" w:cs="Arial"/>
        </w:rPr>
        <w:t>Cilj nam  je pružanje usluge srednjoškolskog obrazovanja i odgoja naših učenika. U narednom razdoblju nastojat ćemo podići kvalitetu nastave na što višu razinu stalnim usavršavanjem nastavnika, uvođenjem novih tehnologija te podizanjem materijalnih i drugih uvjeta na viši standard, prema našim mogućnostima.</w:t>
      </w:r>
    </w:p>
    <w:p w14:paraId="414B65C8" w14:textId="77777777" w:rsidR="008F2D6E" w:rsidRPr="00957205" w:rsidRDefault="008F2D6E" w:rsidP="008F2D6E">
      <w:pPr>
        <w:spacing w:after="0"/>
        <w:rPr>
          <w:rFonts w:ascii="Arial" w:hAnsi="Arial" w:cs="Arial"/>
        </w:rPr>
      </w:pPr>
      <w:r w:rsidRPr="00957205">
        <w:rPr>
          <w:rFonts w:ascii="Arial" w:hAnsi="Arial" w:cs="Arial"/>
        </w:rPr>
        <w:t>I nadalje ćemo poticati učenike na izražavanje kreativnosti, sposobnosti i talenata kroz organizirane slobodne aktivnosti, natjecanja i druge školske projekte.</w:t>
      </w:r>
    </w:p>
    <w:p w14:paraId="048C70EB" w14:textId="77777777" w:rsidR="008F2D6E" w:rsidRPr="00957205" w:rsidRDefault="008F2D6E" w:rsidP="008F2D6E">
      <w:pPr>
        <w:spacing w:after="0"/>
        <w:rPr>
          <w:rFonts w:ascii="Arial" w:hAnsi="Arial" w:cs="Arial"/>
        </w:rPr>
      </w:pPr>
      <w:r w:rsidRPr="00957205">
        <w:rPr>
          <w:rFonts w:ascii="Arial" w:hAnsi="Arial" w:cs="Arial"/>
        </w:rPr>
        <w:t>Poticat će se kvalitetna komunikacija između profesora, učenika i roditelja u svrhu postizanja što boljih rezultata učenika.</w:t>
      </w:r>
    </w:p>
    <w:p w14:paraId="195149C6" w14:textId="77777777" w:rsidR="008F2D6E" w:rsidRPr="00957205" w:rsidRDefault="008F2D6E" w:rsidP="000D4DE6">
      <w:pPr>
        <w:spacing w:after="0" w:line="240" w:lineRule="auto"/>
        <w:rPr>
          <w:rFonts w:ascii="Arial" w:hAnsi="Arial" w:cs="Arial"/>
          <w:bCs/>
          <w:i/>
          <w:iCs/>
        </w:rPr>
      </w:pPr>
    </w:p>
    <w:p w14:paraId="3558D4FB" w14:textId="77777777" w:rsidR="000D4DE6" w:rsidRPr="00957205" w:rsidRDefault="000D4DE6" w:rsidP="000D4DE6">
      <w:pPr>
        <w:spacing w:after="0" w:line="240" w:lineRule="auto"/>
        <w:rPr>
          <w:rFonts w:ascii="Arial" w:hAnsi="Arial" w:cs="Arial"/>
          <w:b/>
        </w:rPr>
      </w:pPr>
    </w:p>
    <w:p w14:paraId="2BEF77BA" w14:textId="6BB201DE" w:rsidR="000D4DE6" w:rsidRPr="00957205" w:rsidRDefault="000D4DE6" w:rsidP="000D4DE6">
      <w:pPr>
        <w:spacing w:after="0" w:line="240" w:lineRule="auto"/>
        <w:rPr>
          <w:rFonts w:ascii="Arial" w:hAnsi="Arial" w:cs="Arial"/>
          <w:bCs/>
          <w:i/>
          <w:iCs/>
        </w:rPr>
      </w:pPr>
      <w:r w:rsidRPr="00957205">
        <w:rPr>
          <w:rFonts w:ascii="Arial" w:hAnsi="Arial" w:cs="Arial"/>
          <w:b/>
        </w:rPr>
        <w:t>POVEZANOST PROGRAMA SA STRATEŠKIM DOKUMENTIMA</w:t>
      </w:r>
    </w:p>
    <w:p w14:paraId="1CD0EC8B" w14:textId="77777777" w:rsidR="000D4DE6" w:rsidRPr="00957205" w:rsidRDefault="000D4DE6" w:rsidP="000D4DE6">
      <w:pPr>
        <w:spacing w:after="0" w:line="240" w:lineRule="auto"/>
        <w:rPr>
          <w:rFonts w:ascii="Arial" w:hAnsi="Arial" w:cs="Arial"/>
          <w:b/>
          <w:color w:val="FF0000"/>
        </w:rPr>
      </w:pPr>
    </w:p>
    <w:p w14:paraId="01A4C2BB" w14:textId="77777777" w:rsidR="00D64BD7" w:rsidRPr="00957205" w:rsidRDefault="00D64BD7" w:rsidP="00D64BD7">
      <w:pPr>
        <w:spacing w:after="0" w:line="240" w:lineRule="auto"/>
        <w:ind w:firstLine="708"/>
        <w:rPr>
          <w:rFonts w:ascii="Arial" w:hAnsi="Arial" w:cs="Arial"/>
          <w:b/>
        </w:rPr>
      </w:pPr>
      <w:r w:rsidRPr="00957205">
        <w:rPr>
          <w:rFonts w:ascii="Arial" w:hAnsi="Arial" w:cs="Arial"/>
          <w:b/>
        </w:rPr>
        <w:t xml:space="preserve">POSEBNI CILJ: </w:t>
      </w:r>
      <w:r w:rsidRPr="00957205">
        <w:rPr>
          <w:rFonts w:ascii="Arial" w:hAnsi="Arial" w:cs="Arial"/>
        </w:rPr>
        <w:t>Razvoj modernog obrazovnog sustava prilagođenog društvenim izazovima</w:t>
      </w:r>
      <w:r w:rsidRPr="00957205">
        <w:rPr>
          <w:rFonts w:ascii="Arial" w:hAnsi="Arial" w:cs="Arial"/>
          <w:b/>
        </w:rPr>
        <w:t xml:space="preserve"> </w:t>
      </w:r>
    </w:p>
    <w:p w14:paraId="28CF1E22" w14:textId="77777777" w:rsidR="00D64BD7" w:rsidRPr="00957205" w:rsidRDefault="00D64BD7" w:rsidP="00D64BD7">
      <w:pPr>
        <w:spacing w:after="0" w:line="240" w:lineRule="auto"/>
        <w:rPr>
          <w:rFonts w:ascii="Arial" w:hAnsi="Arial" w:cs="Arial"/>
          <w:b/>
        </w:rPr>
      </w:pPr>
    </w:p>
    <w:p w14:paraId="2CC3B98C" w14:textId="77777777" w:rsidR="00D64BD7" w:rsidRPr="00957205" w:rsidRDefault="00D64BD7" w:rsidP="00D64BD7">
      <w:pPr>
        <w:spacing w:after="0" w:line="240" w:lineRule="auto"/>
        <w:ind w:left="708"/>
        <w:rPr>
          <w:rFonts w:ascii="Arial" w:hAnsi="Arial" w:cs="Arial"/>
          <w:b/>
        </w:rPr>
      </w:pPr>
      <w:r w:rsidRPr="00957205">
        <w:rPr>
          <w:rFonts w:ascii="Arial" w:hAnsi="Arial" w:cs="Arial"/>
          <w:b/>
        </w:rPr>
        <w:t xml:space="preserve">MJERA: </w:t>
      </w:r>
      <w:r w:rsidRPr="00957205">
        <w:rPr>
          <w:rFonts w:ascii="Arial" w:hAnsi="Arial" w:cs="Arial"/>
        </w:rPr>
        <w:t>Sustavno ulaganje u kvalitetu obrazovanja i usavršavanja te uvjete rada djelatnika u obrazovanju</w:t>
      </w:r>
    </w:p>
    <w:p w14:paraId="1AE9C1AE" w14:textId="77777777" w:rsidR="000D4DE6" w:rsidRPr="00957205" w:rsidRDefault="000D4DE6" w:rsidP="000D4DE6">
      <w:pPr>
        <w:spacing w:after="0" w:line="240" w:lineRule="auto"/>
        <w:rPr>
          <w:rFonts w:ascii="Arial" w:hAnsi="Arial" w:cs="Arial"/>
          <w:b/>
        </w:rPr>
      </w:pPr>
    </w:p>
    <w:p w14:paraId="14B7E50A" w14:textId="77777777" w:rsidR="000D4DE6" w:rsidRPr="00957205" w:rsidRDefault="000D4DE6" w:rsidP="000D4DE6">
      <w:pPr>
        <w:spacing w:after="0" w:line="240" w:lineRule="auto"/>
        <w:rPr>
          <w:rFonts w:ascii="Arial" w:hAnsi="Arial" w:cs="Arial"/>
          <w:b/>
        </w:rPr>
      </w:pPr>
    </w:p>
    <w:p w14:paraId="6DDA6647" w14:textId="521EF6D7" w:rsidR="000D4DE6" w:rsidRPr="00957205" w:rsidRDefault="000D4DE6" w:rsidP="000D4DE6">
      <w:pPr>
        <w:spacing w:after="0" w:line="240" w:lineRule="auto"/>
        <w:rPr>
          <w:rFonts w:ascii="Arial" w:hAnsi="Arial" w:cs="Arial"/>
          <w:i/>
        </w:rPr>
      </w:pPr>
      <w:r w:rsidRPr="00957205">
        <w:rPr>
          <w:rFonts w:ascii="Arial" w:hAnsi="Arial" w:cs="Arial"/>
          <w:b/>
        </w:rPr>
        <w:t xml:space="preserve">ZAKONSKE I DRUGE PODLOGE NA KOJIMA SE PROGRAM ZASNIVA: </w:t>
      </w:r>
    </w:p>
    <w:p w14:paraId="6E92B417" w14:textId="77777777" w:rsidR="000D4DE6" w:rsidRPr="00957205" w:rsidRDefault="000D4DE6" w:rsidP="000D4DE6">
      <w:pPr>
        <w:spacing w:after="0" w:line="240" w:lineRule="auto"/>
        <w:rPr>
          <w:rFonts w:ascii="Arial" w:hAnsi="Arial" w:cs="Arial"/>
          <w:b/>
        </w:rPr>
      </w:pPr>
    </w:p>
    <w:p w14:paraId="4C6305F9" w14:textId="0D9617E2" w:rsidR="000D4DE6" w:rsidRPr="00957205" w:rsidRDefault="00D64BD7" w:rsidP="000D4DE6">
      <w:pPr>
        <w:spacing w:after="0" w:line="240" w:lineRule="auto"/>
        <w:rPr>
          <w:rFonts w:ascii="Arial" w:hAnsi="Arial" w:cs="Arial"/>
        </w:rPr>
      </w:pPr>
      <w:r w:rsidRPr="00957205">
        <w:rPr>
          <w:rFonts w:ascii="Arial" w:hAnsi="Arial" w:cs="Arial"/>
        </w:rPr>
        <w:t xml:space="preserve">Djelatnost srednjeg školstva ostvaruje se u skladu s odredbama Zakona o odgoju i obrazovanju u osnovnoj i srednjoj školi (Djelatnost srednjeg školstva ostvaruje se u skladu s odredbama Zakona o odgoju i obrazovanju u osnovnoj i srednjoj školi (NN 87/08, 86/09, 92/10, 105/10, 90/11, 5/12, 16/12, 86/12,126/12, 94/13, 152/14, 07/17, 68/18, 98/19, 64/20) i Zakona o ustanovama (NN 76/93, 29/97, 47/99, 35/08, 127/19).;Uputama za izradu proračuna Primorsko goranske županije 2022.-2024. od 27. rujna 2021. godine;  Godišnji  plan i program rada Srednje škole Hrvatski kralj Zvonimir za školsku godinu 2021./2022., a kojim se utvrđuje način rada svih obrazovnih programa za stjecanje srednje stručne i školske spreme;  Školski </w:t>
      </w:r>
      <w:proofErr w:type="spellStart"/>
      <w:r w:rsidRPr="00957205">
        <w:rPr>
          <w:rFonts w:ascii="Arial" w:hAnsi="Arial" w:cs="Arial"/>
        </w:rPr>
        <w:t>kurikul</w:t>
      </w:r>
      <w:proofErr w:type="spellEnd"/>
      <w:r w:rsidRPr="00957205">
        <w:rPr>
          <w:rFonts w:ascii="Arial" w:hAnsi="Arial" w:cs="Arial"/>
        </w:rPr>
        <w:t xml:space="preserve"> Srednje škole Hrvatski kralj Zvonimir za školsku godinu 2021./2022</w:t>
      </w:r>
    </w:p>
    <w:p w14:paraId="08F089B9" w14:textId="77777777" w:rsidR="00D64BD7" w:rsidRPr="00957205" w:rsidRDefault="00D64BD7" w:rsidP="000D4DE6">
      <w:pPr>
        <w:spacing w:after="0" w:line="240" w:lineRule="auto"/>
        <w:rPr>
          <w:rFonts w:ascii="Arial" w:hAnsi="Arial" w:cs="Arial"/>
        </w:rPr>
      </w:pPr>
    </w:p>
    <w:p w14:paraId="0DE8FD06" w14:textId="594711A8" w:rsidR="000D4DE6" w:rsidRPr="00957205" w:rsidRDefault="000D4DE6" w:rsidP="000D4DE6">
      <w:pPr>
        <w:spacing w:after="0" w:line="240" w:lineRule="auto"/>
        <w:rPr>
          <w:rFonts w:ascii="Arial" w:hAnsi="Arial" w:cs="Arial"/>
          <w:b/>
        </w:rPr>
      </w:pPr>
      <w:r w:rsidRPr="00957205">
        <w:rPr>
          <w:rFonts w:ascii="Arial" w:hAnsi="Arial" w:cs="Arial"/>
          <w:b/>
        </w:rPr>
        <w:t xml:space="preserve">ISHODIŠTE I POKAZATELJI NA KOJIMA SE ZASNIVAJU IZRAČUNI I OCJENE POTREBNIH SREDSTAVA ZA PROVOĐENJE PROGRAMA: </w:t>
      </w:r>
    </w:p>
    <w:p w14:paraId="3E3F814F" w14:textId="77777777" w:rsidR="000D4DE6" w:rsidRPr="00957205" w:rsidRDefault="000D4DE6" w:rsidP="000D4DE6">
      <w:pPr>
        <w:spacing w:after="0" w:line="240" w:lineRule="auto"/>
        <w:rPr>
          <w:rFonts w:ascii="Arial" w:hAnsi="Arial" w:cs="Arial"/>
        </w:rPr>
      </w:pPr>
    </w:p>
    <w:p w14:paraId="6D4A652B" w14:textId="547CD672" w:rsidR="00D64BD7" w:rsidRPr="00957205" w:rsidRDefault="00D64BD7" w:rsidP="00D64BD7">
      <w:pPr>
        <w:spacing w:after="0"/>
        <w:rPr>
          <w:rFonts w:ascii="Arial" w:hAnsi="Arial" w:cs="Arial"/>
        </w:rPr>
      </w:pPr>
      <w:r w:rsidRPr="00957205">
        <w:rPr>
          <w:rFonts w:ascii="Arial" w:hAnsi="Arial" w:cs="Arial"/>
        </w:rPr>
        <w:t>U planu prihoda i primitaka  za 2022.- 2024. godinu planirani su slijedeći prihodi</w:t>
      </w:r>
      <w:r w:rsidR="00CA5F21">
        <w:rPr>
          <w:rFonts w:ascii="Arial" w:hAnsi="Arial" w:cs="Arial"/>
        </w:rPr>
        <w:t xml:space="preserve"> i primici</w:t>
      </w:r>
      <w:r w:rsidRPr="00957205">
        <w:rPr>
          <w:rFonts w:ascii="Arial" w:hAnsi="Arial" w:cs="Arial"/>
        </w:rPr>
        <w:t>:</w:t>
      </w:r>
    </w:p>
    <w:p w14:paraId="5A18193B" w14:textId="0AE6D080" w:rsidR="00D64BD7" w:rsidRPr="00957205" w:rsidRDefault="00D64BD7" w:rsidP="00D64BD7">
      <w:pPr>
        <w:pStyle w:val="Odlomakpopisa"/>
        <w:numPr>
          <w:ilvl w:val="0"/>
          <w:numId w:val="2"/>
        </w:numPr>
        <w:spacing w:after="0"/>
        <w:rPr>
          <w:rFonts w:ascii="Arial" w:hAnsi="Arial" w:cs="Arial"/>
        </w:rPr>
      </w:pPr>
      <w:r w:rsidRPr="00957205">
        <w:rPr>
          <w:rFonts w:ascii="Arial" w:hAnsi="Arial" w:cs="Arial"/>
        </w:rPr>
        <w:t xml:space="preserve">Iz </w:t>
      </w:r>
      <w:r w:rsidR="00FC6B4B">
        <w:rPr>
          <w:rFonts w:ascii="Arial" w:hAnsi="Arial" w:cs="Arial"/>
        </w:rPr>
        <w:t xml:space="preserve">MZO </w:t>
      </w:r>
      <w:r w:rsidRPr="00957205">
        <w:rPr>
          <w:rFonts w:ascii="Arial" w:hAnsi="Arial" w:cs="Arial"/>
        </w:rPr>
        <w:t xml:space="preserve"> u 2022. ostvariti će se </w:t>
      </w:r>
      <w:r w:rsidR="00B26637" w:rsidRPr="00957205">
        <w:rPr>
          <w:rFonts w:ascii="Arial" w:hAnsi="Arial" w:cs="Arial"/>
        </w:rPr>
        <w:t>8.</w:t>
      </w:r>
      <w:r w:rsidR="00FC6B4B">
        <w:rPr>
          <w:rFonts w:ascii="Arial" w:hAnsi="Arial" w:cs="Arial"/>
        </w:rPr>
        <w:t>185.000</w:t>
      </w:r>
      <w:r w:rsidRPr="00957205">
        <w:rPr>
          <w:rFonts w:ascii="Arial" w:hAnsi="Arial" w:cs="Arial"/>
        </w:rPr>
        <w:t>,00 kn</w:t>
      </w:r>
      <w:r w:rsidR="00CA5F21">
        <w:rPr>
          <w:rFonts w:ascii="Arial" w:hAnsi="Arial" w:cs="Arial"/>
        </w:rPr>
        <w:t>; Projekcije za 2023. i 2024. godine planirane su u istim iznosima</w:t>
      </w:r>
    </w:p>
    <w:p w14:paraId="698CDAF3" w14:textId="297C2D05" w:rsidR="00D64BD7" w:rsidRPr="00957205" w:rsidRDefault="00D64BD7" w:rsidP="00D64BD7">
      <w:pPr>
        <w:pStyle w:val="Odlomakpopisa"/>
        <w:numPr>
          <w:ilvl w:val="0"/>
          <w:numId w:val="2"/>
        </w:numPr>
        <w:spacing w:after="0"/>
        <w:rPr>
          <w:rFonts w:ascii="Arial" w:hAnsi="Arial" w:cs="Arial"/>
        </w:rPr>
      </w:pPr>
      <w:r w:rsidRPr="00957205">
        <w:rPr>
          <w:rFonts w:ascii="Arial" w:hAnsi="Arial" w:cs="Arial"/>
        </w:rPr>
        <w:t>Iz županijskog proračuna ostvariti će se 760.000,00 kn</w:t>
      </w:r>
      <w:r w:rsidR="00B26637" w:rsidRPr="00957205">
        <w:rPr>
          <w:rFonts w:ascii="Arial" w:hAnsi="Arial" w:cs="Arial"/>
        </w:rPr>
        <w:t xml:space="preserve"> u 2022. godine. Za 2023. i 2024. godinu planirani su isti iznosi </w:t>
      </w:r>
      <w:r w:rsidRPr="00957205">
        <w:rPr>
          <w:rFonts w:ascii="Arial" w:hAnsi="Arial" w:cs="Arial"/>
        </w:rPr>
        <w:t xml:space="preserve"> prema Okvirnom prijedlogu financijskih planova srednjih škola koje je dostavila Primorsko goranska županija.</w:t>
      </w:r>
    </w:p>
    <w:p w14:paraId="5BB89968" w14:textId="29217947" w:rsidR="00D64BD7" w:rsidRPr="00957205" w:rsidRDefault="00D64BD7" w:rsidP="00D64BD7">
      <w:pPr>
        <w:pStyle w:val="Odlomakpopisa"/>
        <w:numPr>
          <w:ilvl w:val="0"/>
          <w:numId w:val="2"/>
        </w:numPr>
        <w:spacing w:after="0"/>
        <w:rPr>
          <w:rFonts w:ascii="Arial" w:hAnsi="Arial" w:cs="Arial"/>
        </w:rPr>
      </w:pPr>
      <w:r w:rsidRPr="00957205">
        <w:rPr>
          <w:rFonts w:ascii="Arial" w:hAnsi="Arial" w:cs="Arial"/>
        </w:rPr>
        <w:t>Iz vlastitih</w:t>
      </w:r>
      <w:r w:rsidR="00FC6B4B">
        <w:rPr>
          <w:rFonts w:ascii="Arial" w:hAnsi="Arial" w:cs="Arial"/>
        </w:rPr>
        <w:t xml:space="preserve"> prihoda škole ostvariti će se 35</w:t>
      </w:r>
      <w:r w:rsidRPr="00957205">
        <w:rPr>
          <w:rFonts w:ascii="Arial" w:hAnsi="Arial" w:cs="Arial"/>
        </w:rPr>
        <w:t>.500,00 kn. Isti iznos planiran je za sve tri godine.</w:t>
      </w:r>
    </w:p>
    <w:p w14:paraId="53E211A8" w14:textId="34C7C5D5" w:rsidR="00D64BD7" w:rsidRPr="00957205" w:rsidRDefault="00D64BD7" w:rsidP="00D64BD7">
      <w:pPr>
        <w:pStyle w:val="Odlomakpopisa"/>
        <w:numPr>
          <w:ilvl w:val="0"/>
          <w:numId w:val="2"/>
        </w:numPr>
        <w:tabs>
          <w:tab w:val="left" w:pos="1418"/>
        </w:tabs>
        <w:spacing w:after="0"/>
        <w:rPr>
          <w:rFonts w:ascii="Arial" w:hAnsi="Arial" w:cs="Arial"/>
        </w:rPr>
      </w:pPr>
      <w:r w:rsidRPr="00957205">
        <w:rPr>
          <w:rFonts w:ascii="Arial" w:hAnsi="Arial" w:cs="Arial"/>
        </w:rPr>
        <w:t>Iz pomoći JL(R)S ostvariti će se 10</w:t>
      </w:r>
      <w:r w:rsidR="00FC6B4B">
        <w:rPr>
          <w:rFonts w:ascii="Arial" w:hAnsi="Arial" w:cs="Arial"/>
        </w:rPr>
        <w:t>5</w:t>
      </w:r>
      <w:r w:rsidRPr="00957205">
        <w:rPr>
          <w:rFonts w:ascii="Arial" w:hAnsi="Arial" w:cs="Arial"/>
        </w:rPr>
        <w:t>.000,00 kn. u 202</w:t>
      </w:r>
      <w:r w:rsidR="00C72B76" w:rsidRPr="00957205">
        <w:rPr>
          <w:rFonts w:ascii="Arial" w:hAnsi="Arial" w:cs="Arial"/>
        </w:rPr>
        <w:t>2</w:t>
      </w:r>
      <w:r w:rsidRPr="00957205">
        <w:rPr>
          <w:rFonts w:ascii="Arial" w:hAnsi="Arial" w:cs="Arial"/>
        </w:rPr>
        <w:t>.</w:t>
      </w:r>
      <w:r w:rsidR="00C72B76" w:rsidRPr="00957205">
        <w:rPr>
          <w:rFonts w:ascii="Arial" w:hAnsi="Arial" w:cs="Arial"/>
        </w:rPr>
        <w:t xml:space="preserve"> godini U 2023</w:t>
      </w:r>
      <w:r w:rsidRPr="00957205">
        <w:rPr>
          <w:rFonts w:ascii="Arial" w:hAnsi="Arial" w:cs="Arial"/>
        </w:rPr>
        <w:t>. i 202</w:t>
      </w:r>
      <w:r w:rsidR="00C72B76" w:rsidRPr="00957205">
        <w:rPr>
          <w:rFonts w:ascii="Arial" w:hAnsi="Arial" w:cs="Arial"/>
        </w:rPr>
        <w:t>4</w:t>
      </w:r>
      <w:r w:rsidRPr="00957205">
        <w:rPr>
          <w:rFonts w:ascii="Arial" w:hAnsi="Arial" w:cs="Arial"/>
        </w:rPr>
        <w:t xml:space="preserve">.  godini planira se prihod u istom iznosu. </w:t>
      </w:r>
    </w:p>
    <w:p w14:paraId="0E1F0DFE" w14:textId="4B8BF044" w:rsidR="00D64BD7" w:rsidRPr="00957205" w:rsidRDefault="00D64BD7" w:rsidP="00D64BD7">
      <w:pPr>
        <w:pStyle w:val="Odlomakpopisa"/>
        <w:numPr>
          <w:ilvl w:val="0"/>
          <w:numId w:val="2"/>
        </w:numPr>
        <w:tabs>
          <w:tab w:val="left" w:pos="1418"/>
        </w:tabs>
        <w:spacing w:after="0"/>
        <w:rPr>
          <w:rFonts w:ascii="Arial" w:hAnsi="Arial" w:cs="Arial"/>
        </w:rPr>
      </w:pPr>
      <w:r w:rsidRPr="00957205">
        <w:rPr>
          <w:rFonts w:ascii="Arial" w:hAnsi="Arial" w:cs="Arial"/>
        </w:rPr>
        <w:t xml:space="preserve">Od donacija ostvariti će se 12.000,00 kn.  Isti iznos planiran je </w:t>
      </w:r>
      <w:r w:rsidR="00C72B76" w:rsidRPr="00957205">
        <w:rPr>
          <w:rFonts w:ascii="Arial" w:hAnsi="Arial" w:cs="Arial"/>
        </w:rPr>
        <w:t>za sve tri godine</w:t>
      </w:r>
      <w:r w:rsidRPr="00957205">
        <w:rPr>
          <w:rFonts w:ascii="Arial" w:hAnsi="Arial" w:cs="Arial"/>
        </w:rPr>
        <w:t>.</w:t>
      </w:r>
    </w:p>
    <w:p w14:paraId="58686FB6" w14:textId="77777777" w:rsidR="00D64BD7" w:rsidRPr="00957205" w:rsidRDefault="00D64BD7" w:rsidP="00D64BD7">
      <w:pPr>
        <w:pStyle w:val="Odlomakpopisa"/>
        <w:numPr>
          <w:ilvl w:val="0"/>
          <w:numId w:val="2"/>
        </w:numPr>
        <w:tabs>
          <w:tab w:val="left" w:pos="1418"/>
        </w:tabs>
        <w:spacing w:after="0"/>
        <w:rPr>
          <w:rFonts w:ascii="Arial" w:hAnsi="Arial" w:cs="Arial"/>
        </w:rPr>
      </w:pPr>
      <w:r w:rsidRPr="00957205">
        <w:rPr>
          <w:rFonts w:ascii="Arial" w:hAnsi="Arial" w:cs="Arial"/>
        </w:rPr>
        <w:t xml:space="preserve">Prihodi za posebne namjene planirani su u iznosu od 5.000,00 Kn za sve tri godine. </w:t>
      </w:r>
    </w:p>
    <w:p w14:paraId="24C67522" w14:textId="75A5C5DA" w:rsidR="009B21DD" w:rsidRPr="00957205" w:rsidRDefault="009B21DD" w:rsidP="00D64BD7">
      <w:pPr>
        <w:pStyle w:val="Odlomakpopisa"/>
        <w:numPr>
          <w:ilvl w:val="0"/>
          <w:numId w:val="2"/>
        </w:numPr>
        <w:tabs>
          <w:tab w:val="left" w:pos="1418"/>
        </w:tabs>
        <w:spacing w:after="0"/>
        <w:rPr>
          <w:rFonts w:ascii="Arial" w:hAnsi="Arial" w:cs="Arial"/>
        </w:rPr>
      </w:pPr>
      <w:r w:rsidRPr="00957205">
        <w:rPr>
          <w:rFonts w:ascii="Arial" w:hAnsi="Arial" w:cs="Arial"/>
        </w:rPr>
        <w:t xml:space="preserve">Prihodi za </w:t>
      </w:r>
      <w:r w:rsidR="00E80CEC" w:rsidRPr="00957205">
        <w:rPr>
          <w:rFonts w:ascii="Arial" w:hAnsi="Arial" w:cs="Arial"/>
        </w:rPr>
        <w:t>financiranje rada asistenta u nastavi planirani su u iznosu od  53.507,63 kn za sve tri godine</w:t>
      </w:r>
    </w:p>
    <w:p w14:paraId="435C46A6" w14:textId="77777777" w:rsidR="00D64BD7" w:rsidRPr="00957205" w:rsidRDefault="00D64BD7" w:rsidP="00D64BD7">
      <w:pPr>
        <w:pStyle w:val="Odlomakpopisa"/>
        <w:numPr>
          <w:ilvl w:val="0"/>
          <w:numId w:val="2"/>
        </w:numPr>
        <w:tabs>
          <w:tab w:val="left" w:pos="1418"/>
        </w:tabs>
        <w:spacing w:after="0"/>
        <w:rPr>
          <w:rFonts w:ascii="Arial" w:hAnsi="Arial" w:cs="Arial"/>
        </w:rPr>
      </w:pPr>
      <w:r w:rsidRPr="00957205">
        <w:rPr>
          <w:rFonts w:ascii="Arial" w:hAnsi="Arial" w:cs="Arial"/>
        </w:rPr>
        <w:lastRenderedPageBreak/>
        <w:t>Prihodi od nefinancijske imovine iznose 1.200,00 kn za sve tri godine. To su sredstva od prodaje stana koja se ulažu u održavanje školske zgrade.</w:t>
      </w:r>
    </w:p>
    <w:p w14:paraId="612C7DB1" w14:textId="19449719" w:rsidR="005C7C2D" w:rsidRPr="00957205" w:rsidRDefault="005C7C2D" w:rsidP="005C7C2D">
      <w:pPr>
        <w:tabs>
          <w:tab w:val="left" w:pos="1418"/>
        </w:tabs>
        <w:spacing w:after="0"/>
        <w:rPr>
          <w:rFonts w:ascii="Arial" w:hAnsi="Arial" w:cs="Arial"/>
        </w:rPr>
      </w:pPr>
      <w:r w:rsidRPr="00957205">
        <w:rPr>
          <w:rFonts w:ascii="Arial" w:hAnsi="Arial" w:cs="Arial"/>
        </w:rPr>
        <w:t>Prihodima iz državnog proračuna predviđeno je financiranje: rashoda za zaposlene, rashoda za nabavku knjiga za školsku knjižnicu, te rashode za pristojbe ( naknada za invalidnost)</w:t>
      </w:r>
    </w:p>
    <w:p w14:paraId="67800F59" w14:textId="5DD06B21" w:rsidR="005C7C2D" w:rsidRPr="00957205" w:rsidRDefault="005C7C2D" w:rsidP="005C7C2D">
      <w:pPr>
        <w:tabs>
          <w:tab w:val="left" w:pos="1418"/>
        </w:tabs>
        <w:spacing w:after="0"/>
        <w:rPr>
          <w:rFonts w:ascii="Arial" w:hAnsi="Arial" w:cs="Arial"/>
        </w:rPr>
      </w:pPr>
      <w:r w:rsidRPr="00957205">
        <w:rPr>
          <w:rFonts w:ascii="Arial" w:hAnsi="Arial" w:cs="Arial"/>
        </w:rPr>
        <w:t xml:space="preserve">Iz županijskog  proračuna predviđeno financiranje materijalnih i financijskih rashoda </w:t>
      </w:r>
    </w:p>
    <w:p w14:paraId="03E7A5D5" w14:textId="2D5BAE8C" w:rsidR="00124B30" w:rsidRPr="00957205" w:rsidRDefault="00124B30" w:rsidP="00CA5F21">
      <w:pPr>
        <w:tabs>
          <w:tab w:val="left" w:pos="1418"/>
        </w:tabs>
        <w:spacing w:after="0"/>
        <w:rPr>
          <w:rFonts w:ascii="Arial" w:hAnsi="Arial" w:cs="Arial"/>
        </w:rPr>
      </w:pPr>
      <w:r w:rsidRPr="00957205">
        <w:rPr>
          <w:rFonts w:ascii="Arial" w:hAnsi="Arial" w:cs="Arial"/>
        </w:rPr>
        <w:t>Prihodima JL(R)S,  vlastitim prihodima škole, prihodima za posebne namjene  i donacijama financiraju se materijalni i financijski rashodi, vannastavne aktivnosti, školske manifestacije, te ulaganje u opremu i zgradu.</w:t>
      </w:r>
    </w:p>
    <w:p w14:paraId="68D18523" w14:textId="42861BEF" w:rsidR="00124B30" w:rsidRPr="00957205" w:rsidRDefault="00124B30" w:rsidP="00CA5F21">
      <w:pPr>
        <w:shd w:val="clear" w:color="auto" w:fill="FFFFFF" w:themeFill="background1"/>
        <w:tabs>
          <w:tab w:val="left" w:pos="1418"/>
        </w:tabs>
        <w:spacing w:after="0"/>
        <w:rPr>
          <w:rFonts w:ascii="Arial" w:hAnsi="Arial" w:cs="Arial"/>
        </w:rPr>
      </w:pPr>
      <w:r w:rsidRPr="00957205">
        <w:rPr>
          <w:rFonts w:ascii="Arial" w:hAnsi="Arial" w:cs="Arial"/>
        </w:rPr>
        <w:t xml:space="preserve">Navedenim sredstvima financira se rad škole. U školskoj godini 2021./2022. imamo 18 razrednih odjeljenja i 357 učenika. </w:t>
      </w:r>
    </w:p>
    <w:p w14:paraId="0098653C" w14:textId="77777777" w:rsidR="000D4DE6" w:rsidRPr="00957205" w:rsidRDefault="000D4DE6" w:rsidP="000D4DE6">
      <w:pPr>
        <w:spacing w:after="0" w:line="240" w:lineRule="auto"/>
        <w:rPr>
          <w:rFonts w:ascii="Arial" w:hAnsi="Arial" w:cs="Arial"/>
        </w:rPr>
      </w:pPr>
    </w:p>
    <w:p w14:paraId="71706D36" w14:textId="167D2CFB" w:rsidR="000D4DE6" w:rsidRPr="00957205" w:rsidRDefault="000D4DE6" w:rsidP="000D4DE6">
      <w:pPr>
        <w:spacing w:after="0" w:line="240" w:lineRule="auto"/>
        <w:rPr>
          <w:rFonts w:ascii="Arial" w:hAnsi="Arial" w:cs="Arial"/>
          <w:b/>
        </w:rPr>
      </w:pPr>
      <w:r w:rsidRPr="00957205">
        <w:rPr>
          <w:rFonts w:ascii="Arial" w:hAnsi="Arial" w:cs="Arial"/>
          <w:b/>
        </w:rPr>
        <w:t xml:space="preserve">IZVJEŠTAJ O POSTIGNUTIM CILJEVIMA I REZULTATIMA PROGRAMA TEMELJENIM NA POKAZATELJIMA USPJEŠNOSTI U PRETHODNOJ GODINI: </w:t>
      </w:r>
    </w:p>
    <w:p w14:paraId="011A963A" w14:textId="77777777" w:rsidR="000D4DE6" w:rsidRPr="00957205" w:rsidRDefault="000D4DE6" w:rsidP="000D4DE6">
      <w:pPr>
        <w:spacing w:after="0" w:line="240" w:lineRule="auto"/>
        <w:rPr>
          <w:rFonts w:ascii="Arial" w:hAnsi="Arial" w:cs="Arial"/>
        </w:rPr>
      </w:pPr>
    </w:p>
    <w:p w14:paraId="0949ABC1" w14:textId="725934A6" w:rsidR="00514451" w:rsidRPr="00957205" w:rsidRDefault="00514451" w:rsidP="00514451">
      <w:pPr>
        <w:tabs>
          <w:tab w:val="left" w:pos="1418"/>
        </w:tabs>
        <w:spacing w:after="0"/>
        <w:rPr>
          <w:rFonts w:ascii="Arial" w:hAnsi="Arial" w:cs="Arial"/>
          <w:bCs/>
        </w:rPr>
      </w:pPr>
      <w:r w:rsidRPr="00957205">
        <w:rPr>
          <w:rFonts w:ascii="Arial" w:hAnsi="Arial" w:cs="Arial"/>
          <w:bCs/>
        </w:rPr>
        <w:t xml:space="preserve">Prelazak na učenje na daljinu zbog  epidemije izazvane </w:t>
      </w:r>
      <w:proofErr w:type="spellStart"/>
      <w:r w:rsidRPr="00957205">
        <w:rPr>
          <w:rFonts w:ascii="Arial" w:hAnsi="Arial" w:cs="Arial"/>
          <w:bCs/>
        </w:rPr>
        <w:t>koronavirusom</w:t>
      </w:r>
      <w:proofErr w:type="spellEnd"/>
      <w:r w:rsidRPr="00957205">
        <w:rPr>
          <w:rFonts w:ascii="Arial" w:hAnsi="Arial" w:cs="Arial"/>
          <w:bCs/>
        </w:rPr>
        <w:t xml:space="preserve"> u školskoj godini 2020./21.  primorala je nastavnike  i stručne suradnike na prilagodbu novim načinima rada i potaknula ih da istražuju i usvoje nove </w:t>
      </w:r>
      <w:proofErr w:type="spellStart"/>
      <w:r w:rsidRPr="00957205">
        <w:rPr>
          <w:rFonts w:ascii="Arial" w:hAnsi="Arial" w:cs="Arial"/>
          <w:bCs/>
        </w:rPr>
        <w:t>online</w:t>
      </w:r>
      <w:proofErr w:type="spellEnd"/>
      <w:r w:rsidRPr="00957205">
        <w:rPr>
          <w:rFonts w:ascii="Arial" w:hAnsi="Arial" w:cs="Arial"/>
          <w:bCs/>
        </w:rPr>
        <w:t xml:space="preserve"> alate i tehnike koji bi učenicima omogućili nastava</w:t>
      </w:r>
      <w:r w:rsidR="00CA5F21">
        <w:rPr>
          <w:rFonts w:ascii="Arial" w:hAnsi="Arial" w:cs="Arial"/>
          <w:bCs/>
        </w:rPr>
        <w:t>k obrazovanja i učenja</w:t>
      </w:r>
      <w:r w:rsidRPr="00957205">
        <w:rPr>
          <w:rFonts w:ascii="Arial" w:hAnsi="Arial" w:cs="Arial"/>
          <w:bCs/>
        </w:rPr>
        <w:t>,</w:t>
      </w:r>
      <w:r w:rsidR="00CA5F21">
        <w:rPr>
          <w:rFonts w:ascii="Arial" w:hAnsi="Arial" w:cs="Arial"/>
          <w:bCs/>
        </w:rPr>
        <w:t>S</w:t>
      </w:r>
      <w:r w:rsidRPr="00957205">
        <w:rPr>
          <w:rFonts w:ascii="Arial" w:hAnsi="Arial" w:cs="Arial"/>
          <w:bCs/>
        </w:rPr>
        <w:t>ukladno uputama Ministarstva, s ciljem uspostave komunikacijskih kanala te korištenja sadržaja</w:t>
      </w:r>
      <w:r w:rsidR="00CA5F21">
        <w:rPr>
          <w:rFonts w:ascii="Arial" w:hAnsi="Arial" w:cs="Arial"/>
          <w:bCs/>
        </w:rPr>
        <w:t xml:space="preserve">, škola je </w:t>
      </w:r>
      <w:r w:rsidRPr="00957205">
        <w:rPr>
          <w:rFonts w:ascii="Arial" w:hAnsi="Arial" w:cs="Arial"/>
          <w:bCs/>
        </w:rPr>
        <w:t>organizirala nastavu na daljinu.</w:t>
      </w:r>
      <w:r w:rsidRPr="00957205">
        <w:rPr>
          <w:rFonts w:ascii="Arial" w:hAnsi="Arial" w:cs="Arial"/>
        </w:rPr>
        <w:t xml:space="preserve"> Učenici i nastavnici su š</w:t>
      </w:r>
      <w:r w:rsidRPr="00957205">
        <w:rPr>
          <w:rFonts w:ascii="Arial" w:hAnsi="Arial" w:cs="Arial"/>
          <w:bCs/>
        </w:rPr>
        <w:t>kolsku godinu završili korištenjem modela učenja na daljinu, osim učenika koji su praktične vježbe, završne i razlikovne ispite te popravne ispite trebali pohađati u školi. Omogućeno je i održavanje stručne prakse kod poslodavaca gdje god su to epidemiološke preporuke dozvoljavale. U školi je organizirana i dodatna nastava za učenike koji su trebali ispraviti negativne ocjene, a u skladu s Uredbom Vlade RH (»Narodne novine«, br. 64/20). Državna matura održala se u  lipnju i početkom srpnja (od 8. lipnja do 2. srpnja) u dva bloka: obavezni predmeti i izborni predmeti.</w:t>
      </w:r>
    </w:p>
    <w:p w14:paraId="6020CF21" w14:textId="0DE21583" w:rsidR="00514451" w:rsidRPr="00957205" w:rsidRDefault="00514451" w:rsidP="003C2BC5">
      <w:pPr>
        <w:spacing w:after="0"/>
        <w:rPr>
          <w:rFonts w:ascii="Arial" w:hAnsi="Arial" w:cs="Arial"/>
          <w:bCs/>
        </w:rPr>
      </w:pPr>
      <w:r w:rsidRPr="00957205">
        <w:rPr>
          <w:rFonts w:ascii="Arial" w:hAnsi="Arial" w:cs="Arial"/>
          <w:bCs/>
        </w:rPr>
        <w:t>U prethodnoj godini definirali smo pokazatelje uspješnosti ko</w:t>
      </w:r>
      <w:r w:rsidR="0025066E" w:rsidRPr="00957205">
        <w:rPr>
          <w:rFonts w:ascii="Arial" w:hAnsi="Arial" w:cs="Arial"/>
          <w:bCs/>
        </w:rPr>
        <w:t>j</w:t>
      </w:r>
      <w:r w:rsidR="003C2BC5" w:rsidRPr="00957205">
        <w:rPr>
          <w:rFonts w:ascii="Arial" w:hAnsi="Arial" w:cs="Arial"/>
          <w:bCs/>
        </w:rPr>
        <w:t>e</w:t>
      </w:r>
      <w:r w:rsidRPr="00957205">
        <w:rPr>
          <w:rFonts w:ascii="Arial" w:hAnsi="Arial" w:cs="Arial"/>
          <w:bCs/>
        </w:rPr>
        <w:t xml:space="preserve"> smo nastojali ostvariti tijekom šk. godine 2020. /2021. Nastavni plan i program uspješno je realiziran kako je predviđeno uz promijenjene uvjete rada uzrokovane epidemijom COVID 19.</w:t>
      </w:r>
      <w:r w:rsidRPr="00957205">
        <w:rPr>
          <w:rFonts w:ascii="Arial" w:hAnsi="Arial" w:cs="Arial"/>
          <w:bCs/>
        </w:rPr>
        <w:cr/>
        <w:t>Zadane ciljeve ostvarili smo u cijelosti kako je predviđeno ili djelomično uz promijenjene uvjete rada uzrokovane epidemijom COVID 19</w:t>
      </w:r>
    </w:p>
    <w:p w14:paraId="40ADAB66" w14:textId="77777777" w:rsidR="0025066E" w:rsidRPr="00957205" w:rsidRDefault="0025066E" w:rsidP="0025066E">
      <w:pPr>
        <w:spacing w:after="0" w:line="240" w:lineRule="auto"/>
        <w:rPr>
          <w:rFonts w:ascii="Arial" w:hAnsi="Arial" w:cs="Arial"/>
          <w:bCs/>
        </w:rPr>
      </w:pPr>
      <w:r w:rsidRPr="00957205">
        <w:rPr>
          <w:rFonts w:ascii="Arial" w:hAnsi="Arial" w:cs="Arial"/>
          <w:bCs/>
        </w:rPr>
        <w:t>Okosnica svih aktivnosti bio je cjelogodišnji projekt:</w:t>
      </w:r>
    </w:p>
    <w:p w14:paraId="61953694" w14:textId="77777777" w:rsidR="0025066E" w:rsidRPr="00957205" w:rsidRDefault="0025066E" w:rsidP="0025066E">
      <w:pPr>
        <w:spacing w:after="0" w:line="240" w:lineRule="auto"/>
        <w:rPr>
          <w:rFonts w:ascii="Arial" w:hAnsi="Arial" w:cs="Arial"/>
          <w:b/>
        </w:rPr>
      </w:pPr>
    </w:p>
    <w:p w14:paraId="345BB364" w14:textId="57228E7B" w:rsidR="0025066E" w:rsidRPr="00957205" w:rsidRDefault="0025066E" w:rsidP="0025066E">
      <w:pPr>
        <w:spacing w:after="0"/>
        <w:rPr>
          <w:rFonts w:ascii="Arial" w:hAnsi="Arial" w:cs="Arial"/>
        </w:rPr>
      </w:pPr>
      <w:r w:rsidRPr="00957205">
        <w:rPr>
          <w:rFonts w:ascii="Arial" w:hAnsi="Arial" w:cs="Arial"/>
          <w:b/>
        </w:rPr>
        <w:t xml:space="preserve">- </w:t>
      </w:r>
      <w:r w:rsidR="00502BFA" w:rsidRPr="00957205">
        <w:rPr>
          <w:rFonts w:ascii="Arial" w:hAnsi="Arial" w:cs="Arial"/>
          <w:b/>
        </w:rPr>
        <w:t xml:space="preserve">   </w:t>
      </w:r>
      <w:r w:rsidRPr="00957205">
        <w:rPr>
          <w:rFonts w:ascii="Arial" w:hAnsi="Arial" w:cs="Arial"/>
          <w:b/>
        </w:rPr>
        <w:t xml:space="preserve">„Čovjek to sam ja – Škola to smo mi“ </w:t>
      </w:r>
    </w:p>
    <w:p w14:paraId="3CFDE52F" w14:textId="237EF6AB" w:rsidR="0025066E" w:rsidRPr="00957205" w:rsidRDefault="0025066E" w:rsidP="00502BFA">
      <w:pPr>
        <w:spacing w:after="0"/>
        <w:ind w:left="360"/>
        <w:rPr>
          <w:rFonts w:ascii="Arial" w:hAnsi="Arial" w:cs="Arial"/>
        </w:rPr>
      </w:pPr>
      <w:r w:rsidRPr="00957205">
        <w:rPr>
          <w:rFonts w:ascii="Arial" w:hAnsi="Arial" w:cs="Arial"/>
        </w:rPr>
        <w:t>U  sklopu projekta provedene su</w:t>
      </w:r>
      <w:r w:rsidRPr="00957205">
        <w:rPr>
          <w:rFonts w:ascii="Arial" w:hAnsi="Arial" w:cs="Arial"/>
          <w:b/>
        </w:rPr>
        <w:t xml:space="preserve"> </w:t>
      </w:r>
      <w:r w:rsidRPr="00957205">
        <w:rPr>
          <w:rFonts w:ascii="Arial" w:hAnsi="Arial" w:cs="Arial"/>
        </w:rPr>
        <w:t xml:space="preserve">pojedine projektne aktivnosti kroz foto, video i likovnu  radionicu, no zbog </w:t>
      </w:r>
      <w:proofErr w:type="spellStart"/>
      <w:r w:rsidRPr="00957205">
        <w:rPr>
          <w:rFonts w:ascii="Arial" w:hAnsi="Arial" w:cs="Arial"/>
        </w:rPr>
        <w:t>pandemije</w:t>
      </w:r>
      <w:proofErr w:type="spellEnd"/>
      <w:r w:rsidRPr="00957205">
        <w:rPr>
          <w:rFonts w:ascii="Arial" w:hAnsi="Arial" w:cs="Arial"/>
        </w:rPr>
        <w:t xml:space="preserve"> </w:t>
      </w:r>
      <w:proofErr w:type="spellStart"/>
      <w:r w:rsidRPr="00957205">
        <w:rPr>
          <w:rFonts w:ascii="Arial" w:hAnsi="Arial" w:cs="Arial"/>
        </w:rPr>
        <w:t>koronavirusa</w:t>
      </w:r>
      <w:proofErr w:type="spellEnd"/>
      <w:r w:rsidRPr="00957205">
        <w:rPr>
          <w:rFonts w:ascii="Arial" w:hAnsi="Arial" w:cs="Arial"/>
        </w:rPr>
        <w:t xml:space="preserve"> učenici i djelatnici škole nisu bili u prigodi realizirati planirane kulturno-zabavne i edukativne sadržaje projekta te se isti nastavlja u školskoj godini 2021./22. </w:t>
      </w:r>
    </w:p>
    <w:p w14:paraId="5D586895" w14:textId="19CE6CA7" w:rsidR="00514451" w:rsidRPr="00957205" w:rsidRDefault="0025066E" w:rsidP="00514451">
      <w:pPr>
        <w:pStyle w:val="Odlomakpopisa"/>
        <w:numPr>
          <w:ilvl w:val="0"/>
          <w:numId w:val="1"/>
        </w:numPr>
        <w:spacing w:after="0"/>
        <w:ind w:left="360"/>
        <w:rPr>
          <w:rFonts w:ascii="Arial" w:hAnsi="Arial" w:cs="Arial"/>
          <w:b/>
        </w:rPr>
      </w:pPr>
      <w:r w:rsidRPr="00957205">
        <w:rPr>
          <w:rFonts w:ascii="Arial" w:hAnsi="Arial" w:cs="Arial"/>
          <w:b/>
        </w:rPr>
        <w:t>Robotika</w:t>
      </w:r>
    </w:p>
    <w:p w14:paraId="514277CE" w14:textId="43F3D73A" w:rsidR="0025066E" w:rsidRPr="00957205" w:rsidRDefault="0025066E" w:rsidP="00502BFA">
      <w:pPr>
        <w:spacing w:after="0"/>
        <w:ind w:left="360"/>
        <w:rPr>
          <w:rFonts w:ascii="Arial" w:hAnsi="Arial" w:cs="Arial"/>
        </w:rPr>
      </w:pPr>
      <w:r w:rsidRPr="00957205">
        <w:rPr>
          <w:rFonts w:ascii="Arial" w:hAnsi="Arial" w:cs="Arial"/>
        </w:rPr>
        <w:t>S ciljem jačanja STEM-a  (</w:t>
      </w:r>
      <w:proofErr w:type="spellStart"/>
      <w:r w:rsidRPr="00957205">
        <w:rPr>
          <w:rFonts w:ascii="Arial" w:hAnsi="Arial" w:cs="Arial"/>
        </w:rPr>
        <w:t>Science</w:t>
      </w:r>
      <w:proofErr w:type="spellEnd"/>
      <w:r w:rsidRPr="00957205">
        <w:rPr>
          <w:rFonts w:ascii="Arial" w:hAnsi="Arial" w:cs="Arial"/>
        </w:rPr>
        <w:t xml:space="preserve">, </w:t>
      </w:r>
      <w:proofErr w:type="spellStart"/>
      <w:r w:rsidRPr="00957205">
        <w:rPr>
          <w:rFonts w:ascii="Arial" w:hAnsi="Arial" w:cs="Arial"/>
        </w:rPr>
        <w:t>Technology</w:t>
      </w:r>
      <w:proofErr w:type="spellEnd"/>
      <w:r w:rsidRPr="00957205">
        <w:rPr>
          <w:rFonts w:ascii="Arial" w:hAnsi="Arial" w:cs="Arial"/>
        </w:rPr>
        <w:t xml:space="preserve">, </w:t>
      </w:r>
      <w:proofErr w:type="spellStart"/>
      <w:r w:rsidRPr="00957205">
        <w:rPr>
          <w:rFonts w:ascii="Arial" w:hAnsi="Arial" w:cs="Arial"/>
        </w:rPr>
        <w:t>Engineering</w:t>
      </w:r>
      <w:proofErr w:type="spellEnd"/>
      <w:r w:rsidRPr="00957205">
        <w:rPr>
          <w:rFonts w:ascii="Arial" w:hAnsi="Arial" w:cs="Arial"/>
        </w:rPr>
        <w:t xml:space="preserve"> </w:t>
      </w:r>
      <w:proofErr w:type="spellStart"/>
      <w:r w:rsidRPr="00957205">
        <w:rPr>
          <w:rFonts w:ascii="Arial" w:hAnsi="Arial" w:cs="Arial"/>
        </w:rPr>
        <w:t>and</w:t>
      </w:r>
      <w:proofErr w:type="spellEnd"/>
      <w:r w:rsidRPr="00957205">
        <w:rPr>
          <w:rFonts w:ascii="Arial" w:hAnsi="Arial" w:cs="Arial"/>
        </w:rPr>
        <w:t xml:space="preserve"> </w:t>
      </w:r>
      <w:proofErr w:type="spellStart"/>
      <w:r w:rsidRPr="00957205">
        <w:rPr>
          <w:rFonts w:ascii="Arial" w:hAnsi="Arial" w:cs="Arial"/>
        </w:rPr>
        <w:t>Mathematics</w:t>
      </w:r>
      <w:proofErr w:type="spellEnd"/>
      <w:r w:rsidRPr="00957205">
        <w:rPr>
          <w:rFonts w:ascii="Arial" w:hAnsi="Arial" w:cs="Arial"/>
        </w:rPr>
        <w:t xml:space="preserve">) od školske godine 2019./20. u školi se </w:t>
      </w:r>
      <w:r w:rsidR="00502BFA" w:rsidRPr="00957205">
        <w:rPr>
          <w:rFonts w:ascii="Arial" w:hAnsi="Arial" w:cs="Arial"/>
        </w:rPr>
        <w:t xml:space="preserve">kontinuirano </w:t>
      </w:r>
      <w:r w:rsidRPr="00957205">
        <w:rPr>
          <w:rFonts w:ascii="Arial" w:hAnsi="Arial" w:cs="Arial"/>
        </w:rPr>
        <w:t>održav</w:t>
      </w:r>
      <w:r w:rsidR="00502BFA" w:rsidRPr="00957205">
        <w:rPr>
          <w:rFonts w:ascii="Arial" w:hAnsi="Arial" w:cs="Arial"/>
        </w:rPr>
        <w:t>a</w:t>
      </w:r>
      <w:r w:rsidR="004B7012">
        <w:rPr>
          <w:rFonts w:ascii="Arial" w:hAnsi="Arial" w:cs="Arial"/>
        </w:rPr>
        <w:t xml:space="preserve"> fakultativna nastava robotike.</w:t>
      </w:r>
    </w:p>
    <w:p w14:paraId="18F236AD" w14:textId="77777777" w:rsidR="0025066E" w:rsidRPr="00957205" w:rsidRDefault="00514451" w:rsidP="0025066E">
      <w:pPr>
        <w:pStyle w:val="Odlomakpopisa"/>
        <w:numPr>
          <w:ilvl w:val="0"/>
          <w:numId w:val="1"/>
        </w:numPr>
        <w:spacing w:after="0"/>
        <w:ind w:left="360"/>
        <w:rPr>
          <w:rFonts w:ascii="Arial" w:hAnsi="Arial" w:cs="Arial"/>
          <w:b/>
        </w:rPr>
      </w:pPr>
      <w:r w:rsidRPr="00957205">
        <w:rPr>
          <w:rFonts w:ascii="Arial" w:hAnsi="Arial" w:cs="Arial"/>
          <w:b/>
        </w:rPr>
        <w:t xml:space="preserve">Zasadi drvo, ne budi panj – </w:t>
      </w:r>
      <w:r w:rsidRPr="00957205">
        <w:rPr>
          <w:rFonts w:ascii="Arial" w:hAnsi="Arial" w:cs="Arial"/>
        </w:rPr>
        <w:t>Dani kolektivne sadnje drveća</w:t>
      </w:r>
      <w:r w:rsidR="0025066E" w:rsidRPr="00957205">
        <w:rPr>
          <w:rFonts w:ascii="Arial" w:hAnsi="Arial" w:cs="Arial"/>
        </w:rPr>
        <w:t xml:space="preserve">, </w:t>
      </w:r>
      <w:r w:rsidRPr="00957205">
        <w:rPr>
          <w:rFonts w:ascii="Arial" w:hAnsi="Arial" w:cs="Arial"/>
        </w:rPr>
        <w:t>listopad</w:t>
      </w:r>
      <w:r w:rsidR="0025066E" w:rsidRPr="00957205">
        <w:rPr>
          <w:rFonts w:ascii="Arial" w:hAnsi="Arial" w:cs="Arial"/>
        </w:rPr>
        <w:t xml:space="preserve"> </w:t>
      </w:r>
      <w:r w:rsidRPr="00957205">
        <w:rPr>
          <w:rFonts w:ascii="Arial" w:hAnsi="Arial" w:cs="Arial"/>
        </w:rPr>
        <w:t xml:space="preserve"> 20</w:t>
      </w:r>
      <w:r w:rsidR="0025066E" w:rsidRPr="00957205">
        <w:rPr>
          <w:rFonts w:ascii="Arial" w:hAnsi="Arial" w:cs="Arial"/>
        </w:rPr>
        <w:t>20</w:t>
      </w:r>
    </w:p>
    <w:p w14:paraId="3D43C26E" w14:textId="77777777" w:rsidR="0025066E" w:rsidRPr="00957205" w:rsidRDefault="0025066E" w:rsidP="0025066E">
      <w:pPr>
        <w:pStyle w:val="Odlomakpopisa"/>
        <w:numPr>
          <w:ilvl w:val="0"/>
          <w:numId w:val="1"/>
        </w:numPr>
        <w:spacing w:after="0"/>
        <w:ind w:left="360"/>
        <w:rPr>
          <w:rFonts w:ascii="Arial" w:hAnsi="Arial" w:cs="Arial"/>
        </w:rPr>
      </w:pPr>
      <w:r w:rsidRPr="00957205">
        <w:rPr>
          <w:rFonts w:ascii="Arial" w:hAnsi="Arial" w:cs="Arial"/>
          <w:b/>
        </w:rPr>
        <w:t xml:space="preserve">Plava čistka </w:t>
      </w:r>
      <w:r w:rsidRPr="00957205">
        <w:rPr>
          <w:rFonts w:ascii="Arial" w:hAnsi="Arial" w:cs="Arial"/>
        </w:rPr>
        <w:t>koja obuhvaća čišćenje priobalja i plaža grada Krka u suradnji s TZ Grada Krka i komunalnim poduzećem Ponikve eko otok Krk d.o.o.</w:t>
      </w:r>
    </w:p>
    <w:p w14:paraId="3453F94B" w14:textId="69F78126" w:rsidR="00514451" w:rsidRPr="00957205" w:rsidRDefault="0025066E" w:rsidP="0025066E">
      <w:pPr>
        <w:pStyle w:val="Odlomakpopisa"/>
        <w:numPr>
          <w:ilvl w:val="0"/>
          <w:numId w:val="1"/>
        </w:numPr>
        <w:spacing w:after="0"/>
        <w:ind w:left="360"/>
        <w:rPr>
          <w:rFonts w:ascii="Arial" w:hAnsi="Arial" w:cs="Arial"/>
          <w:b/>
        </w:rPr>
      </w:pPr>
      <w:r w:rsidRPr="00957205">
        <w:rPr>
          <w:rFonts w:ascii="Arial" w:hAnsi="Arial" w:cs="Arial"/>
          <w:b/>
        </w:rPr>
        <w:t xml:space="preserve">Eko škola provođenje međunarodne aktivnosti programa Eko škole </w:t>
      </w:r>
    </w:p>
    <w:p w14:paraId="093BF107" w14:textId="2C4CD9F2" w:rsidR="0025066E" w:rsidRPr="00957205" w:rsidRDefault="0025066E" w:rsidP="0025066E">
      <w:pPr>
        <w:pStyle w:val="Odlomakpopisa"/>
        <w:numPr>
          <w:ilvl w:val="0"/>
          <w:numId w:val="1"/>
        </w:numPr>
        <w:spacing w:after="0"/>
        <w:ind w:left="360"/>
        <w:rPr>
          <w:rFonts w:ascii="Arial" w:hAnsi="Arial" w:cs="Arial"/>
        </w:rPr>
      </w:pPr>
      <w:r w:rsidRPr="00957205">
        <w:rPr>
          <w:rFonts w:ascii="Arial" w:hAnsi="Arial" w:cs="Arial"/>
          <w:b/>
        </w:rPr>
        <w:t xml:space="preserve">Obilježavanje Dana mira  </w:t>
      </w:r>
      <w:r w:rsidRPr="00957205">
        <w:rPr>
          <w:rFonts w:ascii="Arial" w:hAnsi="Arial" w:cs="Arial"/>
        </w:rPr>
        <w:t>- u školskom vrtu učenici gimnazijskih razreda sa svojim mentorima posadili su stablo masline uključeni u program ENVIROMENT  ONLINE-ENO (međunarodni projekt sadnje stabala)</w:t>
      </w:r>
    </w:p>
    <w:p w14:paraId="051840A9" w14:textId="77777777" w:rsidR="000D4DE6" w:rsidRPr="00957205" w:rsidRDefault="000D4DE6" w:rsidP="000D4DE6">
      <w:pPr>
        <w:spacing w:after="0" w:line="240" w:lineRule="auto"/>
        <w:rPr>
          <w:rFonts w:ascii="Arial" w:hAnsi="Arial" w:cs="Arial"/>
        </w:rPr>
      </w:pPr>
    </w:p>
    <w:p w14:paraId="0E75466D" w14:textId="77777777" w:rsidR="000D4DE6" w:rsidRPr="00957205" w:rsidRDefault="000D4DE6" w:rsidP="000D4DE6">
      <w:pPr>
        <w:spacing w:after="0" w:line="240" w:lineRule="auto"/>
        <w:rPr>
          <w:rFonts w:ascii="Arial" w:hAnsi="Arial" w:cs="Arial"/>
          <w:b/>
        </w:rPr>
      </w:pPr>
    </w:p>
    <w:p w14:paraId="441B6B76" w14:textId="77777777" w:rsidR="000D4DE6" w:rsidRPr="00957205" w:rsidRDefault="000D4DE6" w:rsidP="000D4DE6">
      <w:pPr>
        <w:spacing w:after="0" w:line="240" w:lineRule="auto"/>
        <w:rPr>
          <w:rFonts w:ascii="Arial" w:hAnsi="Arial" w:cs="Arial"/>
          <w:b/>
        </w:rPr>
      </w:pPr>
      <w:r w:rsidRPr="00957205">
        <w:rPr>
          <w:rFonts w:ascii="Arial" w:hAnsi="Arial" w:cs="Arial"/>
          <w:b/>
        </w:rPr>
        <w:lastRenderedPageBreak/>
        <w:t>NAČIN I SREDSTVA ZA REALIZACIJU PROGRAMA:</w:t>
      </w:r>
    </w:p>
    <w:p w14:paraId="6AF6599E" w14:textId="77777777" w:rsidR="000D4DE6" w:rsidRPr="00957205" w:rsidRDefault="000D4DE6" w:rsidP="000D4DE6">
      <w:pPr>
        <w:spacing w:after="0" w:line="240" w:lineRule="auto"/>
        <w:rPr>
          <w:rFonts w:ascii="Arial" w:hAnsi="Arial" w:cs="Arial"/>
          <w:b/>
        </w:rPr>
      </w:pPr>
    </w:p>
    <w:tbl>
      <w:tblPr>
        <w:tblStyle w:val="Reetkatablice"/>
        <w:tblW w:w="0" w:type="auto"/>
        <w:tblLook w:val="04A0" w:firstRow="1" w:lastRow="0" w:firstColumn="1" w:lastColumn="0" w:noHBand="0" w:noVBand="1"/>
      </w:tblPr>
      <w:tblGrid>
        <w:gridCol w:w="817"/>
        <w:gridCol w:w="3969"/>
        <w:gridCol w:w="1701"/>
        <w:gridCol w:w="1701"/>
        <w:gridCol w:w="1667"/>
      </w:tblGrid>
      <w:tr w:rsidR="000D4DE6" w:rsidRPr="00957205" w14:paraId="1936AA7F" w14:textId="77777777" w:rsidTr="009454F5">
        <w:tc>
          <w:tcPr>
            <w:tcW w:w="817" w:type="dxa"/>
          </w:tcPr>
          <w:p w14:paraId="07D8F4BE" w14:textId="77777777" w:rsidR="000D4DE6" w:rsidRPr="00957205" w:rsidRDefault="000D4DE6" w:rsidP="009454F5">
            <w:pPr>
              <w:jc w:val="center"/>
              <w:rPr>
                <w:rFonts w:ascii="Arial" w:hAnsi="Arial" w:cs="Arial"/>
                <w:b/>
              </w:rPr>
            </w:pPr>
            <w:r w:rsidRPr="00957205">
              <w:rPr>
                <w:rFonts w:ascii="Arial" w:hAnsi="Arial" w:cs="Arial"/>
                <w:b/>
              </w:rPr>
              <w:t>R.br.</w:t>
            </w:r>
          </w:p>
        </w:tc>
        <w:tc>
          <w:tcPr>
            <w:tcW w:w="3969" w:type="dxa"/>
          </w:tcPr>
          <w:p w14:paraId="2931D7B2" w14:textId="77777777" w:rsidR="000D4DE6" w:rsidRPr="00957205" w:rsidRDefault="000D4DE6" w:rsidP="009454F5">
            <w:pPr>
              <w:rPr>
                <w:rFonts w:ascii="Arial" w:hAnsi="Arial" w:cs="Arial"/>
                <w:b/>
              </w:rPr>
            </w:pPr>
            <w:r w:rsidRPr="00957205">
              <w:rPr>
                <w:rFonts w:ascii="Arial" w:hAnsi="Arial" w:cs="Arial"/>
                <w:b/>
              </w:rPr>
              <w:t>Naziv aktivnosti / projekta</w:t>
            </w:r>
          </w:p>
        </w:tc>
        <w:tc>
          <w:tcPr>
            <w:tcW w:w="1701" w:type="dxa"/>
          </w:tcPr>
          <w:p w14:paraId="782C83C1" w14:textId="77777777" w:rsidR="000D4DE6" w:rsidRPr="00957205" w:rsidRDefault="000D4DE6" w:rsidP="009454F5">
            <w:pPr>
              <w:jc w:val="center"/>
              <w:rPr>
                <w:rFonts w:ascii="Arial" w:hAnsi="Arial" w:cs="Arial"/>
                <w:b/>
              </w:rPr>
            </w:pPr>
            <w:r w:rsidRPr="00957205">
              <w:rPr>
                <w:rFonts w:ascii="Arial" w:hAnsi="Arial" w:cs="Arial"/>
                <w:b/>
              </w:rPr>
              <w:t>2022.</w:t>
            </w:r>
          </w:p>
        </w:tc>
        <w:tc>
          <w:tcPr>
            <w:tcW w:w="1701" w:type="dxa"/>
          </w:tcPr>
          <w:p w14:paraId="5EC776E0" w14:textId="77777777" w:rsidR="000D4DE6" w:rsidRPr="00957205" w:rsidRDefault="000D4DE6" w:rsidP="009454F5">
            <w:pPr>
              <w:jc w:val="center"/>
              <w:rPr>
                <w:rFonts w:ascii="Arial" w:hAnsi="Arial" w:cs="Arial"/>
                <w:b/>
              </w:rPr>
            </w:pPr>
            <w:r w:rsidRPr="00957205">
              <w:rPr>
                <w:rFonts w:ascii="Arial" w:hAnsi="Arial" w:cs="Arial"/>
                <w:b/>
              </w:rPr>
              <w:t>2023.</w:t>
            </w:r>
          </w:p>
        </w:tc>
        <w:tc>
          <w:tcPr>
            <w:tcW w:w="1667" w:type="dxa"/>
          </w:tcPr>
          <w:p w14:paraId="252861A5" w14:textId="77777777" w:rsidR="000D4DE6" w:rsidRPr="00957205" w:rsidRDefault="000D4DE6" w:rsidP="009454F5">
            <w:pPr>
              <w:jc w:val="center"/>
              <w:rPr>
                <w:rFonts w:ascii="Arial" w:hAnsi="Arial" w:cs="Arial"/>
                <w:b/>
              </w:rPr>
            </w:pPr>
            <w:r w:rsidRPr="00957205">
              <w:rPr>
                <w:rFonts w:ascii="Arial" w:hAnsi="Arial" w:cs="Arial"/>
                <w:b/>
              </w:rPr>
              <w:t>2024.</w:t>
            </w:r>
          </w:p>
        </w:tc>
      </w:tr>
      <w:tr w:rsidR="000D4DE6" w:rsidRPr="00957205" w14:paraId="554C5CD9" w14:textId="77777777" w:rsidTr="009454F5">
        <w:tc>
          <w:tcPr>
            <w:tcW w:w="817" w:type="dxa"/>
          </w:tcPr>
          <w:p w14:paraId="61377C69" w14:textId="77777777" w:rsidR="000D4DE6" w:rsidRPr="00957205" w:rsidRDefault="000D4DE6" w:rsidP="009454F5">
            <w:pPr>
              <w:jc w:val="center"/>
              <w:rPr>
                <w:rFonts w:ascii="Arial" w:hAnsi="Arial" w:cs="Arial"/>
              </w:rPr>
            </w:pPr>
            <w:r w:rsidRPr="00957205">
              <w:rPr>
                <w:rFonts w:ascii="Arial" w:hAnsi="Arial" w:cs="Arial"/>
              </w:rPr>
              <w:t>1.</w:t>
            </w:r>
          </w:p>
        </w:tc>
        <w:tc>
          <w:tcPr>
            <w:tcW w:w="3969" w:type="dxa"/>
          </w:tcPr>
          <w:p w14:paraId="28ACC3C7" w14:textId="0D59ABB3" w:rsidR="000D4DE6" w:rsidRPr="00957205" w:rsidRDefault="00C72B76" w:rsidP="009454F5">
            <w:pPr>
              <w:rPr>
                <w:rFonts w:ascii="Arial" w:hAnsi="Arial" w:cs="Arial"/>
              </w:rPr>
            </w:pPr>
            <w:r w:rsidRPr="00957205">
              <w:rPr>
                <w:rFonts w:ascii="Arial" w:hAnsi="Arial" w:cs="Arial"/>
              </w:rPr>
              <w:t>Osiguravanje uvjeta rada</w:t>
            </w:r>
          </w:p>
        </w:tc>
        <w:tc>
          <w:tcPr>
            <w:tcW w:w="1701" w:type="dxa"/>
          </w:tcPr>
          <w:p w14:paraId="06DF77E6" w14:textId="441CAD85" w:rsidR="000D4DE6" w:rsidRPr="00957205" w:rsidRDefault="00C72B76" w:rsidP="009454F5">
            <w:pPr>
              <w:jc w:val="right"/>
              <w:rPr>
                <w:rFonts w:ascii="Arial" w:hAnsi="Arial" w:cs="Arial"/>
              </w:rPr>
            </w:pPr>
            <w:r w:rsidRPr="00957205">
              <w:rPr>
                <w:rFonts w:ascii="Arial" w:hAnsi="Arial" w:cs="Arial"/>
              </w:rPr>
              <w:t>9.103.700,00</w:t>
            </w:r>
          </w:p>
        </w:tc>
        <w:tc>
          <w:tcPr>
            <w:tcW w:w="1701" w:type="dxa"/>
          </w:tcPr>
          <w:p w14:paraId="4607546C" w14:textId="0E2FFE77" w:rsidR="000D4DE6" w:rsidRPr="00957205" w:rsidRDefault="00C72B76" w:rsidP="009454F5">
            <w:pPr>
              <w:jc w:val="right"/>
              <w:rPr>
                <w:rFonts w:ascii="Arial" w:hAnsi="Arial" w:cs="Arial"/>
              </w:rPr>
            </w:pPr>
            <w:r w:rsidRPr="00957205">
              <w:rPr>
                <w:rFonts w:ascii="Arial" w:hAnsi="Arial" w:cs="Arial"/>
              </w:rPr>
              <w:t>9.103.700,00</w:t>
            </w:r>
          </w:p>
        </w:tc>
        <w:tc>
          <w:tcPr>
            <w:tcW w:w="1667" w:type="dxa"/>
          </w:tcPr>
          <w:p w14:paraId="223E90F9" w14:textId="6241C4D0" w:rsidR="000D4DE6" w:rsidRPr="00957205" w:rsidRDefault="00C72B76" w:rsidP="009454F5">
            <w:pPr>
              <w:jc w:val="right"/>
              <w:rPr>
                <w:rFonts w:ascii="Arial" w:hAnsi="Arial" w:cs="Arial"/>
              </w:rPr>
            </w:pPr>
            <w:r w:rsidRPr="00957205">
              <w:rPr>
                <w:rFonts w:ascii="Arial" w:hAnsi="Arial" w:cs="Arial"/>
              </w:rPr>
              <w:t>9.103.700,00</w:t>
            </w:r>
          </w:p>
        </w:tc>
      </w:tr>
      <w:tr w:rsidR="000D4DE6" w:rsidRPr="00957205" w14:paraId="4A49BD0A" w14:textId="77777777" w:rsidTr="009454F5">
        <w:tc>
          <w:tcPr>
            <w:tcW w:w="817" w:type="dxa"/>
          </w:tcPr>
          <w:p w14:paraId="6D92DA1B" w14:textId="415E1742" w:rsidR="000D4DE6" w:rsidRPr="00957205" w:rsidRDefault="000D4DE6" w:rsidP="009454F5">
            <w:pPr>
              <w:jc w:val="center"/>
              <w:rPr>
                <w:rFonts w:ascii="Arial" w:hAnsi="Arial" w:cs="Arial"/>
              </w:rPr>
            </w:pPr>
          </w:p>
        </w:tc>
        <w:tc>
          <w:tcPr>
            <w:tcW w:w="3969" w:type="dxa"/>
          </w:tcPr>
          <w:p w14:paraId="35C61F84" w14:textId="77777777" w:rsidR="000D4DE6" w:rsidRPr="00957205" w:rsidRDefault="000D4DE6" w:rsidP="009454F5">
            <w:pPr>
              <w:rPr>
                <w:rFonts w:ascii="Arial" w:hAnsi="Arial" w:cs="Arial"/>
              </w:rPr>
            </w:pPr>
          </w:p>
        </w:tc>
        <w:tc>
          <w:tcPr>
            <w:tcW w:w="1701" w:type="dxa"/>
          </w:tcPr>
          <w:p w14:paraId="0CB3DF67" w14:textId="77777777" w:rsidR="000D4DE6" w:rsidRPr="00957205" w:rsidRDefault="000D4DE6" w:rsidP="009454F5">
            <w:pPr>
              <w:jc w:val="right"/>
              <w:rPr>
                <w:rFonts w:ascii="Arial" w:hAnsi="Arial" w:cs="Arial"/>
              </w:rPr>
            </w:pPr>
          </w:p>
        </w:tc>
        <w:tc>
          <w:tcPr>
            <w:tcW w:w="1701" w:type="dxa"/>
          </w:tcPr>
          <w:p w14:paraId="6B8E1ABA" w14:textId="77777777" w:rsidR="000D4DE6" w:rsidRPr="00957205" w:rsidRDefault="000D4DE6" w:rsidP="009454F5">
            <w:pPr>
              <w:jc w:val="right"/>
              <w:rPr>
                <w:rFonts w:ascii="Arial" w:hAnsi="Arial" w:cs="Arial"/>
              </w:rPr>
            </w:pPr>
          </w:p>
        </w:tc>
        <w:tc>
          <w:tcPr>
            <w:tcW w:w="1667" w:type="dxa"/>
          </w:tcPr>
          <w:p w14:paraId="45A44722" w14:textId="77777777" w:rsidR="000D4DE6" w:rsidRPr="00957205" w:rsidRDefault="000D4DE6" w:rsidP="009454F5">
            <w:pPr>
              <w:jc w:val="right"/>
              <w:rPr>
                <w:rFonts w:ascii="Arial" w:hAnsi="Arial" w:cs="Arial"/>
              </w:rPr>
            </w:pPr>
          </w:p>
        </w:tc>
      </w:tr>
      <w:tr w:rsidR="005C7C2D" w:rsidRPr="00957205" w14:paraId="45B2C7B0" w14:textId="77777777" w:rsidTr="009454F5">
        <w:tc>
          <w:tcPr>
            <w:tcW w:w="817" w:type="dxa"/>
          </w:tcPr>
          <w:p w14:paraId="0EBF7795" w14:textId="77777777" w:rsidR="005C7C2D" w:rsidRPr="00957205" w:rsidRDefault="005C7C2D" w:rsidP="009454F5">
            <w:pPr>
              <w:jc w:val="center"/>
              <w:rPr>
                <w:rFonts w:ascii="Arial" w:hAnsi="Arial" w:cs="Arial"/>
                <w:b/>
              </w:rPr>
            </w:pPr>
          </w:p>
        </w:tc>
        <w:tc>
          <w:tcPr>
            <w:tcW w:w="3969" w:type="dxa"/>
          </w:tcPr>
          <w:p w14:paraId="625B4CA5" w14:textId="77777777" w:rsidR="005C7C2D" w:rsidRPr="00957205" w:rsidRDefault="005C7C2D" w:rsidP="009454F5">
            <w:pPr>
              <w:rPr>
                <w:rFonts w:ascii="Arial" w:hAnsi="Arial" w:cs="Arial"/>
                <w:b/>
              </w:rPr>
            </w:pPr>
            <w:r w:rsidRPr="00957205">
              <w:rPr>
                <w:rFonts w:ascii="Arial" w:hAnsi="Arial" w:cs="Arial"/>
                <w:b/>
              </w:rPr>
              <w:t>Ukupno program:</w:t>
            </w:r>
          </w:p>
        </w:tc>
        <w:tc>
          <w:tcPr>
            <w:tcW w:w="1701" w:type="dxa"/>
          </w:tcPr>
          <w:p w14:paraId="639834A6" w14:textId="1BCE50A7" w:rsidR="005C7C2D" w:rsidRPr="00957205" w:rsidRDefault="005C7C2D" w:rsidP="009454F5">
            <w:pPr>
              <w:jc w:val="right"/>
              <w:rPr>
                <w:rFonts w:ascii="Arial" w:hAnsi="Arial" w:cs="Arial"/>
                <w:b/>
              </w:rPr>
            </w:pPr>
            <w:r w:rsidRPr="00957205">
              <w:rPr>
                <w:rFonts w:ascii="Arial" w:hAnsi="Arial" w:cs="Arial"/>
                <w:b/>
              </w:rPr>
              <w:t>9.103.700,00</w:t>
            </w:r>
          </w:p>
        </w:tc>
        <w:tc>
          <w:tcPr>
            <w:tcW w:w="1701" w:type="dxa"/>
          </w:tcPr>
          <w:p w14:paraId="6128B4EC" w14:textId="54F8DC93" w:rsidR="005C7C2D" w:rsidRPr="00957205" w:rsidRDefault="005C7C2D" w:rsidP="009454F5">
            <w:pPr>
              <w:jc w:val="right"/>
              <w:rPr>
                <w:rFonts w:ascii="Arial" w:hAnsi="Arial" w:cs="Arial"/>
                <w:b/>
              </w:rPr>
            </w:pPr>
            <w:r w:rsidRPr="00957205">
              <w:rPr>
                <w:rFonts w:ascii="Arial" w:hAnsi="Arial" w:cs="Arial"/>
                <w:b/>
              </w:rPr>
              <w:t>9.103.700,00</w:t>
            </w:r>
          </w:p>
        </w:tc>
        <w:tc>
          <w:tcPr>
            <w:tcW w:w="1667" w:type="dxa"/>
          </w:tcPr>
          <w:p w14:paraId="71B19BCC" w14:textId="6A32DF4C" w:rsidR="005C7C2D" w:rsidRPr="00957205" w:rsidRDefault="005C7C2D" w:rsidP="009454F5">
            <w:pPr>
              <w:jc w:val="right"/>
              <w:rPr>
                <w:rFonts w:ascii="Arial" w:hAnsi="Arial" w:cs="Arial"/>
                <w:b/>
              </w:rPr>
            </w:pPr>
            <w:r w:rsidRPr="00957205">
              <w:rPr>
                <w:rFonts w:ascii="Arial" w:hAnsi="Arial" w:cs="Arial"/>
                <w:b/>
              </w:rPr>
              <w:t>9.103.700,00</w:t>
            </w:r>
          </w:p>
        </w:tc>
      </w:tr>
    </w:tbl>
    <w:p w14:paraId="76A37809" w14:textId="77777777" w:rsidR="000D4DE6" w:rsidRPr="00957205" w:rsidRDefault="000D4DE6" w:rsidP="000D4DE6">
      <w:pPr>
        <w:spacing w:after="0" w:line="240" w:lineRule="auto"/>
        <w:rPr>
          <w:rFonts w:ascii="Arial" w:hAnsi="Arial" w:cs="Arial"/>
          <w:b/>
        </w:rPr>
      </w:pPr>
    </w:p>
    <w:p w14:paraId="7840EDF2" w14:textId="77777777" w:rsidR="000D4DE6" w:rsidRPr="00957205" w:rsidRDefault="000D4DE6" w:rsidP="000D4DE6">
      <w:pPr>
        <w:spacing w:after="0" w:line="240" w:lineRule="auto"/>
        <w:rPr>
          <w:rFonts w:ascii="Arial" w:hAnsi="Arial" w:cs="Arial"/>
          <w:b/>
        </w:rPr>
      </w:pPr>
    </w:p>
    <w:p w14:paraId="6DF566B4" w14:textId="6FFDD2AC" w:rsidR="000D4DE6" w:rsidRPr="00957205" w:rsidRDefault="000D4DE6" w:rsidP="000D4DE6">
      <w:pPr>
        <w:spacing w:after="0" w:line="240" w:lineRule="auto"/>
        <w:rPr>
          <w:rFonts w:ascii="Arial" w:hAnsi="Arial" w:cs="Arial"/>
          <w:i/>
        </w:rPr>
      </w:pPr>
      <w:r w:rsidRPr="00957205">
        <w:rPr>
          <w:rFonts w:ascii="Arial" w:hAnsi="Arial" w:cs="Arial"/>
          <w:b/>
        </w:rPr>
        <w:t xml:space="preserve">RAZLOG ODSTUPANJA OD PROŠLOGODINJIH PROJEKCIJA: </w:t>
      </w:r>
    </w:p>
    <w:p w14:paraId="7A720917" w14:textId="77777777" w:rsidR="000D4DE6" w:rsidRPr="00957205" w:rsidRDefault="000D4DE6" w:rsidP="000D4DE6">
      <w:pPr>
        <w:spacing w:after="0" w:line="240" w:lineRule="auto"/>
        <w:rPr>
          <w:rFonts w:ascii="Arial" w:hAnsi="Arial" w:cs="Arial"/>
        </w:rPr>
      </w:pPr>
    </w:p>
    <w:p w14:paraId="118D2F13" w14:textId="69D74C88" w:rsidR="00930F24" w:rsidRPr="00957205" w:rsidRDefault="00930F24" w:rsidP="00930F24">
      <w:pPr>
        <w:rPr>
          <w:rFonts w:ascii="Arial" w:hAnsi="Arial" w:cs="Arial"/>
        </w:rPr>
      </w:pPr>
      <w:r w:rsidRPr="00957205">
        <w:rPr>
          <w:rFonts w:ascii="Arial" w:hAnsi="Arial" w:cs="Arial"/>
        </w:rPr>
        <w:t>U prošlogodišnjoj  projekciji financijskog plana za 202</w:t>
      </w:r>
      <w:r w:rsidR="00A04E9B" w:rsidRPr="00957205">
        <w:rPr>
          <w:rFonts w:ascii="Arial" w:hAnsi="Arial" w:cs="Arial"/>
        </w:rPr>
        <w:t>2</w:t>
      </w:r>
      <w:r w:rsidRPr="00957205">
        <w:rPr>
          <w:rFonts w:ascii="Arial" w:hAnsi="Arial" w:cs="Arial"/>
        </w:rPr>
        <w:t xml:space="preserve">. godinu ukupni prihodi za osiguravanje uvjeta rada iznosili su </w:t>
      </w:r>
      <w:r w:rsidR="003C7464">
        <w:rPr>
          <w:rFonts w:ascii="Arial" w:hAnsi="Arial" w:cs="Arial"/>
        </w:rPr>
        <w:t>8.230.700</w:t>
      </w:r>
      <w:r w:rsidRPr="00957205">
        <w:rPr>
          <w:rFonts w:ascii="Arial" w:hAnsi="Arial" w:cs="Arial"/>
        </w:rPr>
        <w:t xml:space="preserve">,00 kn. Ove godine planirani prihodi za istu namjenu su </w:t>
      </w:r>
      <w:r w:rsidR="00A04E9B" w:rsidRPr="00957205">
        <w:rPr>
          <w:rFonts w:ascii="Arial" w:hAnsi="Arial" w:cs="Arial"/>
        </w:rPr>
        <w:t xml:space="preserve">9.103.700,00 </w:t>
      </w:r>
      <w:r w:rsidRPr="00957205">
        <w:rPr>
          <w:rFonts w:ascii="Arial" w:hAnsi="Arial" w:cs="Arial"/>
        </w:rPr>
        <w:t xml:space="preserve"> kn, što je za  </w:t>
      </w:r>
      <w:r w:rsidR="003C7464">
        <w:rPr>
          <w:rFonts w:ascii="Arial" w:hAnsi="Arial" w:cs="Arial"/>
        </w:rPr>
        <w:t>87</w:t>
      </w:r>
      <w:r w:rsidR="00A04E9B" w:rsidRPr="00957205">
        <w:rPr>
          <w:rFonts w:ascii="Arial" w:hAnsi="Arial" w:cs="Arial"/>
        </w:rPr>
        <w:t>3</w:t>
      </w:r>
      <w:r w:rsidRPr="00957205">
        <w:rPr>
          <w:rFonts w:ascii="Arial" w:hAnsi="Arial" w:cs="Arial"/>
        </w:rPr>
        <w:t>.000,00 kn više.  Do razlike ukupnog plana prihoda između projekcije u listopadu 20</w:t>
      </w:r>
      <w:r w:rsidR="00A04E9B" w:rsidRPr="00957205">
        <w:rPr>
          <w:rFonts w:ascii="Arial" w:hAnsi="Arial" w:cs="Arial"/>
        </w:rPr>
        <w:t>20</w:t>
      </w:r>
      <w:r w:rsidRPr="00957205">
        <w:rPr>
          <w:rFonts w:ascii="Arial" w:hAnsi="Arial" w:cs="Arial"/>
        </w:rPr>
        <w:t>. godine i ovogodišnje projekcije došlo je zbog povećanja prihoda na pojedinim izvorima financiranja.  U ovogodišnjoj projekciji planirani prihodi za 202</w:t>
      </w:r>
      <w:r w:rsidR="00A04E9B" w:rsidRPr="00957205">
        <w:rPr>
          <w:rFonts w:ascii="Arial" w:hAnsi="Arial" w:cs="Arial"/>
        </w:rPr>
        <w:t>2</w:t>
      </w:r>
      <w:r w:rsidRPr="00957205">
        <w:rPr>
          <w:rFonts w:ascii="Arial" w:hAnsi="Arial" w:cs="Arial"/>
        </w:rPr>
        <w:t xml:space="preserve">. godinu  od MZO iznose </w:t>
      </w:r>
      <w:r w:rsidR="00A04E9B" w:rsidRPr="00957205">
        <w:rPr>
          <w:rFonts w:ascii="Arial" w:hAnsi="Arial" w:cs="Arial"/>
        </w:rPr>
        <w:t>8</w:t>
      </w:r>
      <w:r w:rsidRPr="00957205">
        <w:rPr>
          <w:rFonts w:ascii="Arial" w:hAnsi="Arial" w:cs="Arial"/>
        </w:rPr>
        <w:t>.</w:t>
      </w:r>
      <w:r w:rsidR="00A04E9B" w:rsidRPr="00957205">
        <w:rPr>
          <w:rFonts w:ascii="Arial" w:hAnsi="Arial" w:cs="Arial"/>
        </w:rPr>
        <w:t>185</w:t>
      </w:r>
      <w:r w:rsidRPr="00957205">
        <w:rPr>
          <w:rFonts w:ascii="Arial" w:hAnsi="Arial" w:cs="Arial"/>
        </w:rPr>
        <w:t xml:space="preserve">.000,00 kn </w:t>
      </w:r>
      <w:r w:rsidR="00A04E9B" w:rsidRPr="00957205">
        <w:rPr>
          <w:rFonts w:ascii="Arial" w:hAnsi="Arial" w:cs="Arial"/>
        </w:rPr>
        <w:t>8</w:t>
      </w:r>
      <w:r w:rsidR="003C7464">
        <w:rPr>
          <w:rFonts w:ascii="Arial" w:hAnsi="Arial" w:cs="Arial"/>
        </w:rPr>
        <w:t>55</w:t>
      </w:r>
      <w:bookmarkStart w:id="0" w:name="_GoBack"/>
      <w:bookmarkEnd w:id="0"/>
      <w:r w:rsidR="00A04E9B" w:rsidRPr="00957205">
        <w:rPr>
          <w:rFonts w:ascii="Arial" w:hAnsi="Arial" w:cs="Arial"/>
        </w:rPr>
        <w:t>.000</w:t>
      </w:r>
      <w:r w:rsidRPr="00957205">
        <w:rPr>
          <w:rFonts w:ascii="Arial" w:hAnsi="Arial" w:cs="Arial"/>
        </w:rPr>
        <w:t xml:space="preserve"> kn više u odnosu na prošlogodišnju. Plan je povećan temeljem dobivenih sredstava u ovoj godini; te </w:t>
      </w:r>
      <w:r w:rsidR="00A04E9B" w:rsidRPr="00957205">
        <w:rPr>
          <w:rFonts w:ascii="Arial" w:hAnsi="Arial" w:cs="Arial"/>
        </w:rPr>
        <w:t>povećanjem plaća djelatnicima koji rade na EU projektima</w:t>
      </w:r>
      <w:r w:rsidRPr="00957205">
        <w:rPr>
          <w:rFonts w:ascii="Arial" w:hAnsi="Arial" w:cs="Arial"/>
        </w:rPr>
        <w:t>; Nadalje planirani prihodi od PGŽ-e za osiguravanje uvjeta rada iznose 76</w:t>
      </w:r>
      <w:r w:rsidR="009454F5" w:rsidRPr="00957205">
        <w:rPr>
          <w:rFonts w:ascii="Arial" w:hAnsi="Arial" w:cs="Arial"/>
        </w:rPr>
        <w:t>0.000 kn te su isti kao i u prošlogodišnjoj projekciji plana</w:t>
      </w:r>
      <w:r w:rsidRPr="00957205">
        <w:rPr>
          <w:rFonts w:ascii="Arial" w:hAnsi="Arial" w:cs="Arial"/>
        </w:rPr>
        <w:t xml:space="preserve">. Vlastiti prihodi u ovogodišnjoj projekciji iznose </w:t>
      </w:r>
      <w:r w:rsidR="009454F5" w:rsidRPr="00957205">
        <w:rPr>
          <w:rFonts w:ascii="Arial" w:hAnsi="Arial" w:cs="Arial"/>
        </w:rPr>
        <w:t>35.500</w:t>
      </w:r>
      <w:r w:rsidR="00C322A0">
        <w:rPr>
          <w:rFonts w:ascii="Arial" w:hAnsi="Arial" w:cs="Arial"/>
        </w:rPr>
        <w:t>,00</w:t>
      </w:r>
      <w:r w:rsidRPr="00957205">
        <w:rPr>
          <w:rFonts w:ascii="Arial" w:hAnsi="Arial" w:cs="Arial"/>
        </w:rPr>
        <w:t xml:space="preserve"> kn, i </w:t>
      </w:r>
      <w:r w:rsidR="009454F5" w:rsidRPr="00957205">
        <w:rPr>
          <w:rFonts w:ascii="Arial" w:hAnsi="Arial" w:cs="Arial"/>
        </w:rPr>
        <w:t xml:space="preserve">viši su za </w:t>
      </w:r>
      <w:r w:rsidRPr="00957205">
        <w:rPr>
          <w:rFonts w:ascii="Arial" w:hAnsi="Arial" w:cs="Arial"/>
        </w:rPr>
        <w:t>5</w:t>
      </w:r>
      <w:r w:rsidR="009454F5" w:rsidRPr="00957205">
        <w:rPr>
          <w:rFonts w:ascii="Arial" w:hAnsi="Arial" w:cs="Arial"/>
        </w:rPr>
        <w:t>.0</w:t>
      </w:r>
      <w:r w:rsidRPr="00957205">
        <w:rPr>
          <w:rFonts w:ascii="Arial" w:hAnsi="Arial" w:cs="Arial"/>
        </w:rPr>
        <w:t xml:space="preserve">00,00 kn. Plan je </w:t>
      </w:r>
      <w:r w:rsidR="009454F5" w:rsidRPr="00957205">
        <w:rPr>
          <w:rFonts w:ascii="Arial" w:hAnsi="Arial" w:cs="Arial"/>
        </w:rPr>
        <w:t>povećan temeljem očekivanih uk</w:t>
      </w:r>
      <w:r w:rsidR="004B7012">
        <w:rPr>
          <w:rFonts w:ascii="Arial" w:hAnsi="Arial" w:cs="Arial"/>
        </w:rPr>
        <w:t xml:space="preserve">idanja mjera zbog </w:t>
      </w:r>
      <w:proofErr w:type="spellStart"/>
      <w:r w:rsidR="004B7012">
        <w:rPr>
          <w:rFonts w:ascii="Arial" w:hAnsi="Arial" w:cs="Arial"/>
        </w:rPr>
        <w:t>pandemije</w:t>
      </w:r>
      <w:proofErr w:type="spellEnd"/>
      <w:r w:rsidR="004B7012">
        <w:rPr>
          <w:rFonts w:ascii="Arial" w:hAnsi="Arial" w:cs="Arial"/>
        </w:rPr>
        <w:t xml:space="preserve"> </w:t>
      </w:r>
      <w:proofErr w:type="spellStart"/>
      <w:r w:rsidR="004B7012">
        <w:rPr>
          <w:rFonts w:ascii="Arial" w:hAnsi="Arial" w:cs="Arial"/>
        </w:rPr>
        <w:t>k</w:t>
      </w:r>
      <w:r w:rsidR="009454F5" w:rsidRPr="00957205">
        <w:rPr>
          <w:rFonts w:ascii="Arial" w:hAnsi="Arial" w:cs="Arial"/>
        </w:rPr>
        <w:t>oronavirusa</w:t>
      </w:r>
      <w:proofErr w:type="spellEnd"/>
      <w:r w:rsidR="009454F5" w:rsidRPr="00957205">
        <w:rPr>
          <w:rFonts w:ascii="Arial" w:hAnsi="Arial" w:cs="Arial"/>
        </w:rPr>
        <w:t>.  Iz istog razloga povećani su prihodi od pomoći te iznose 105.000,00 Kn dok su lani planirani u iznosu od 93.000,00 Kn P</w:t>
      </w:r>
      <w:r w:rsidRPr="00957205">
        <w:rPr>
          <w:rFonts w:ascii="Arial" w:hAnsi="Arial" w:cs="Arial"/>
        </w:rPr>
        <w:t xml:space="preserve">lanirani prihodi od donacija </w:t>
      </w:r>
      <w:r w:rsidR="009454F5" w:rsidRPr="00957205">
        <w:rPr>
          <w:rFonts w:ascii="Arial" w:hAnsi="Arial" w:cs="Arial"/>
        </w:rPr>
        <w:t xml:space="preserve">su 12.000,00 i identični su sa prošlogodišnjom projekcijom. </w:t>
      </w:r>
      <w:r w:rsidRPr="00957205">
        <w:rPr>
          <w:rFonts w:ascii="Arial" w:hAnsi="Arial" w:cs="Arial"/>
        </w:rPr>
        <w:t xml:space="preserve"> </w:t>
      </w:r>
      <w:r w:rsidR="009454F5" w:rsidRPr="00957205">
        <w:rPr>
          <w:rFonts w:ascii="Arial" w:hAnsi="Arial" w:cs="Arial"/>
        </w:rPr>
        <w:t>P</w:t>
      </w:r>
      <w:r w:rsidRPr="00957205">
        <w:rPr>
          <w:rFonts w:ascii="Arial" w:hAnsi="Arial" w:cs="Arial"/>
        </w:rPr>
        <w:t xml:space="preserve">rihodi za posebne namjene </w:t>
      </w:r>
      <w:r w:rsidR="009454F5" w:rsidRPr="00957205">
        <w:rPr>
          <w:rFonts w:ascii="Arial" w:hAnsi="Arial" w:cs="Arial"/>
        </w:rPr>
        <w:t xml:space="preserve"> su </w:t>
      </w:r>
      <w:r w:rsidRPr="00957205">
        <w:rPr>
          <w:rFonts w:ascii="Arial" w:hAnsi="Arial" w:cs="Arial"/>
        </w:rPr>
        <w:t>5.000,00</w:t>
      </w:r>
      <w:r w:rsidR="009454F5" w:rsidRPr="00957205">
        <w:rPr>
          <w:rFonts w:ascii="Arial" w:hAnsi="Arial" w:cs="Arial"/>
        </w:rPr>
        <w:t xml:space="preserve"> kao i prošle godine</w:t>
      </w:r>
      <w:r w:rsidRPr="00957205">
        <w:rPr>
          <w:rFonts w:ascii="Arial" w:hAnsi="Arial" w:cs="Arial"/>
        </w:rPr>
        <w:t>. Prihodi s osnova osiguranja</w:t>
      </w:r>
      <w:r w:rsidR="009454F5" w:rsidRPr="00957205">
        <w:rPr>
          <w:rFonts w:ascii="Arial" w:hAnsi="Arial" w:cs="Arial"/>
        </w:rPr>
        <w:t xml:space="preserve"> ove godine nisu planirani, dok su u prošlogodišnjoj projekciji </w:t>
      </w:r>
      <w:r w:rsidRPr="00957205">
        <w:rPr>
          <w:rFonts w:ascii="Arial" w:hAnsi="Arial" w:cs="Arial"/>
        </w:rPr>
        <w:t>iznos</w:t>
      </w:r>
      <w:r w:rsidR="00957205" w:rsidRPr="00957205">
        <w:rPr>
          <w:rFonts w:ascii="Arial" w:hAnsi="Arial" w:cs="Arial"/>
        </w:rPr>
        <w:t>ili 2.000</w:t>
      </w:r>
      <w:r w:rsidRPr="00957205">
        <w:rPr>
          <w:rFonts w:ascii="Arial" w:hAnsi="Arial" w:cs="Arial"/>
        </w:rPr>
        <w:t xml:space="preserve">,00 kn. </w:t>
      </w:r>
      <w:r w:rsidR="00957205" w:rsidRPr="00957205">
        <w:rPr>
          <w:rFonts w:ascii="Arial" w:hAnsi="Arial" w:cs="Arial"/>
        </w:rPr>
        <w:t>Ove godine očekujemo da će se realizirati sva planirana putovanja učenika i nastavnika</w:t>
      </w:r>
      <w:r w:rsidRPr="00957205">
        <w:rPr>
          <w:rFonts w:ascii="Arial" w:hAnsi="Arial" w:cs="Arial"/>
        </w:rPr>
        <w:t xml:space="preserve">. Prihodi od nefinancijske imovine su isti kao i prošle godine i iznose 1.200,00 kn. </w:t>
      </w:r>
    </w:p>
    <w:p w14:paraId="6D9E3743" w14:textId="77777777" w:rsidR="000D4DE6" w:rsidRPr="00957205" w:rsidRDefault="000D4DE6" w:rsidP="000D4DE6">
      <w:pPr>
        <w:spacing w:after="0" w:line="240" w:lineRule="auto"/>
        <w:rPr>
          <w:rFonts w:ascii="Arial" w:hAnsi="Arial" w:cs="Arial"/>
          <w:b/>
        </w:rPr>
      </w:pPr>
    </w:p>
    <w:p w14:paraId="20F84373" w14:textId="77777777" w:rsidR="00502BFA" w:rsidRPr="00957205" w:rsidRDefault="00502BFA" w:rsidP="00502BFA">
      <w:pPr>
        <w:spacing w:after="0" w:line="240" w:lineRule="auto"/>
        <w:rPr>
          <w:rFonts w:ascii="Arial" w:hAnsi="Arial" w:cs="Arial"/>
          <w:b/>
        </w:rPr>
      </w:pPr>
      <w:r w:rsidRPr="00957205">
        <w:rPr>
          <w:rFonts w:ascii="Arial" w:hAnsi="Arial" w:cs="Arial"/>
          <w:b/>
        </w:rPr>
        <w:t xml:space="preserve">POKAZATELJI USPJEŠNOSTI: </w:t>
      </w:r>
    </w:p>
    <w:p w14:paraId="6F406426" w14:textId="77777777" w:rsidR="00502BFA" w:rsidRPr="00957205" w:rsidRDefault="00502BFA" w:rsidP="00502BFA">
      <w:pPr>
        <w:spacing w:after="0" w:line="240" w:lineRule="auto"/>
        <w:rPr>
          <w:rFonts w:ascii="Arial" w:hAnsi="Arial" w:cs="Arial"/>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409"/>
        <w:gridCol w:w="1134"/>
        <w:gridCol w:w="1276"/>
        <w:gridCol w:w="1276"/>
        <w:gridCol w:w="1276"/>
        <w:gridCol w:w="1275"/>
      </w:tblGrid>
      <w:tr w:rsidR="00502BFA" w:rsidRPr="00957205" w14:paraId="4ED4FFA6" w14:textId="77777777" w:rsidTr="00C322A0">
        <w:trPr>
          <w:trHeight w:val="693"/>
        </w:trPr>
        <w:tc>
          <w:tcPr>
            <w:tcW w:w="1560" w:type="dxa"/>
            <w:vAlign w:val="center"/>
          </w:tcPr>
          <w:p w14:paraId="144EE9B0" w14:textId="77777777" w:rsidR="00502BFA" w:rsidRPr="00957205" w:rsidRDefault="00502BFA" w:rsidP="009454F5">
            <w:pPr>
              <w:jc w:val="center"/>
              <w:rPr>
                <w:rFonts w:ascii="Arial" w:hAnsi="Arial" w:cs="Arial"/>
                <w:b/>
                <w:bCs/>
              </w:rPr>
            </w:pPr>
            <w:r w:rsidRPr="00957205">
              <w:rPr>
                <w:rFonts w:ascii="Arial" w:hAnsi="Arial" w:cs="Arial"/>
                <w:b/>
                <w:bCs/>
              </w:rPr>
              <w:t>Pokazatelj uspješnosti</w:t>
            </w:r>
          </w:p>
        </w:tc>
        <w:tc>
          <w:tcPr>
            <w:tcW w:w="2409" w:type="dxa"/>
            <w:vAlign w:val="center"/>
          </w:tcPr>
          <w:p w14:paraId="3267BD5C" w14:textId="77777777" w:rsidR="00502BFA" w:rsidRPr="00957205" w:rsidRDefault="00502BFA" w:rsidP="009454F5">
            <w:pPr>
              <w:jc w:val="center"/>
              <w:rPr>
                <w:rFonts w:ascii="Arial" w:hAnsi="Arial" w:cs="Arial"/>
                <w:b/>
                <w:bCs/>
              </w:rPr>
            </w:pPr>
            <w:r w:rsidRPr="00957205">
              <w:rPr>
                <w:rFonts w:ascii="Arial" w:hAnsi="Arial" w:cs="Arial"/>
                <w:b/>
                <w:bCs/>
              </w:rPr>
              <w:t>Definicija</w:t>
            </w:r>
          </w:p>
        </w:tc>
        <w:tc>
          <w:tcPr>
            <w:tcW w:w="1134" w:type="dxa"/>
            <w:vAlign w:val="center"/>
          </w:tcPr>
          <w:p w14:paraId="50D843A5" w14:textId="77777777" w:rsidR="00502BFA" w:rsidRPr="00957205" w:rsidRDefault="00502BFA" w:rsidP="009454F5">
            <w:pPr>
              <w:pStyle w:val="Naslov7"/>
              <w:rPr>
                <w:sz w:val="22"/>
                <w:szCs w:val="22"/>
              </w:rPr>
            </w:pPr>
            <w:r w:rsidRPr="00957205">
              <w:rPr>
                <w:sz w:val="22"/>
                <w:szCs w:val="22"/>
              </w:rPr>
              <w:t>Jedinica</w:t>
            </w:r>
          </w:p>
        </w:tc>
        <w:tc>
          <w:tcPr>
            <w:tcW w:w="1276" w:type="dxa"/>
            <w:vAlign w:val="center"/>
          </w:tcPr>
          <w:p w14:paraId="13A7E6E3" w14:textId="77777777" w:rsidR="00502BFA" w:rsidRPr="00957205" w:rsidRDefault="00502BFA" w:rsidP="009454F5">
            <w:pPr>
              <w:pStyle w:val="Naslov7"/>
              <w:rPr>
                <w:sz w:val="22"/>
                <w:szCs w:val="22"/>
              </w:rPr>
            </w:pPr>
            <w:r w:rsidRPr="00957205">
              <w:rPr>
                <w:sz w:val="22"/>
                <w:szCs w:val="22"/>
              </w:rPr>
              <w:t>Polazna</w:t>
            </w:r>
          </w:p>
          <w:p w14:paraId="2B51530E" w14:textId="77777777" w:rsidR="00502BFA" w:rsidRPr="00957205" w:rsidRDefault="00502BFA" w:rsidP="009454F5">
            <w:pPr>
              <w:jc w:val="center"/>
              <w:rPr>
                <w:rFonts w:ascii="Arial" w:hAnsi="Arial" w:cs="Arial"/>
                <w:b/>
              </w:rPr>
            </w:pPr>
            <w:r w:rsidRPr="00957205">
              <w:rPr>
                <w:rFonts w:ascii="Arial" w:hAnsi="Arial" w:cs="Arial"/>
                <w:b/>
              </w:rPr>
              <w:t>vrijednost</w:t>
            </w:r>
          </w:p>
        </w:tc>
        <w:tc>
          <w:tcPr>
            <w:tcW w:w="1276" w:type="dxa"/>
            <w:vAlign w:val="center"/>
          </w:tcPr>
          <w:p w14:paraId="69EC0997" w14:textId="77777777" w:rsidR="00502BFA" w:rsidRPr="00957205" w:rsidRDefault="00502BFA" w:rsidP="009454F5">
            <w:pPr>
              <w:pStyle w:val="Naslov7"/>
              <w:rPr>
                <w:sz w:val="22"/>
                <w:szCs w:val="22"/>
              </w:rPr>
            </w:pPr>
            <w:r w:rsidRPr="00957205">
              <w:rPr>
                <w:sz w:val="22"/>
                <w:szCs w:val="22"/>
              </w:rPr>
              <w:t>Ciljana</w:t>
            </w:r>
          </w:p>
          <w:p w14:paraId="1F38C6F7" w14:textId="77777777" w:rsidR="00502BFA" w:rsidRPr="00957205" w:rsidRDefault="00502BFA" w:rsidP="009454F5">
            <w:pPr>
              <w:pStyle w:val="Naslov7"/>
              <w:rPr>
                <w:sz w:val="22"/>
                <w:szCs w:val="22"/>
              </w:rPr>
            </w:pPr>
            <w:r w:rsidRPr="00957205">
              <w:rPr>
                <w:sz w:val="22"/>
                <w:szCs w:val="22"/>
              </w:rPr>
              <w:t>vrijednost</w:t>
            </w:r>
          </w:p>
          <w:p w14:paraId="6035B4CA" w14:textId="77777777" w:rsidR="00502BFA" w:rsidRPr="00957205" w:rsidRDefault="00502BFA" w:rsidP="009454F5">
            <w:pPr>
              <w:pStyle w:val="Naslov7"/>
              <w:rPr>
                <w:sz w:val="22"/>
                <w:szCs w:val="22"/>
              </w:rPr>
            </w:pPr>
            <w:r w:rsidRPr="00957205">
              <w:rPr>
                <w:sz w:val="22"/>
                <w:szCs w:val="22"/>
              </w:rPr>
              <w:t>2020.</w:t>
            </w:r>
          </w:p>
        </w:tc>
        <w:tc>
          <w:tcPr>
            <w:tcW w:w="1276" w:type="dxa"/>
            <w:vAlign w:val="center"/>
          </w:tcPr>
          <w:p w14:paraId="07659908" w14:textId="77777777" w:rsidR="00502BFA" w:rsidRPr="00957205" w:rsidRDefault="00502BFA" w:rsidP="009454F5">
            <w:pPr>
              <w:pStyle w:val="Naslov7"/>
              <w:rPr>
                <w:sz w:val="22"/>
                <w:szCs w:val="22"/>
              </w:rPr>
            </w:pPr>
            <w:r w:rsidRPr="00957205">
              <w:rPr>
                <w:sz w:val="22"/>
                <w:szCs w:val="22"/>
              </w:rPr>
              <w:t>Ciljana</w:t>
            </w:r>
          </w:p>
          <w:p w14:paraId="5FAC6DBE" w14:textId="77777777" w:rsidR="00502BFA" w:rsidRPr="00957205" w:rsidRDefault="00502BFA" w:rsidP="009454F5">
            <w:pPr>
              <w:pStyle w:val="Naslov7"/>
              <w:rPr>
                <w:sz w:val="22"/>
                <w:szCs w:val="22"/>
              </w:rPr>
            </w:pPr>
            <w:r w:rsidRPr="00957205">
              <w:rPr>
                <w:sz w:val="22"/>
                <w:szCs w:val="22"/>
              </w:rPr>
              <w:t>vrijednost</w:t>
            </w:r>
          </w:p>
          <w:p w14:paraId="74FB07CF" w14:textId="77777777" w:rsidR="00502BFA" w:rsidRPr="00957205" w:rsidRDefault="00502BFA" w:rsidP="009454F5">
            <w:pPr>
              <w:pStyle w:val="Naslov7"/>
              <w:rPr>
                <w:sz w:val="22"/>
                <w:szCs w:val="22"/>
              </w:rPr>
            </w:pPr>
            <w:r w:rsidRPr="00957205">
              <w:rPr>
                <w:sz w:val="22"/>
                <w:szCs w:val="22"/>
              </w:rPr>
              <w:t>2021.</w:t>
            </w:r>
          </w:p>
        </w:tc>
        <w:tc>
          <w:tcPr>
            <w:tcW w:w="1275" w:type="dxa"/>
            <w:vAlign w:val="center"/>
          </w:tcPr>
          <w:p w14:paraId="5D677EB8" w14:textId="77777777" w:rsidR="00502BFA" w:rsidRPr="00957205" w:rsidRDefault="00502BFA" w:rsidP="009454F5">
            <w:pPr>
              <w:pStyle w:val="Naslov7"/>
              <w:rPr>
                <w:sz w:val="22"/>
                <w:szCs w:val="22"/>
              </w:rPr>
            </w:pPr>
            <w:r w:rsidRPr="00957205">
              <w:rPr>
                <w:sz w:val="22"/>
                <w:szCs w:val="22"/>
              </w:rPr>
              <w:t>Ciljana</w:t>
            </w:r>
          </w:p>
          <w:p w14:paraId="66752FAF" w14:textId="77777777" w:rsidR="00502BFA" w:rsidRPr="00957205" w:rsidRDefault="00502BFA" w:rsidP="009454F5">
            <w:pPr>
              <w:pStyle w:val="Naslov7"/>
              <w:rPr>
                <w:sz w:val="22"/>
                <w:szCs w:val="22"/>
              </w:rPr>
            </w:pPr>
            <w:r w:rsidRPr="00957205">
              <w:rPr>
                <w:sz w:val="22"/>
                <w:szCs w:val="22"/>
              </w:rPr>
              <w:t>vrijednost</w:t>
            </w:r>
          </w:p>
          <w:p w14:paraId="38B33A6B" w14:textId="77777777" w:rsidR="00502BFA" w:rsidRPr="00957205" w:rsidRDefault="00502BFA" w:rsidP="009454F5">
            <w:pPr>
              <w:pStyle w:val="Naslov7"/>
              <w:rPr>
                <w:sz w:val="22"/>
                <w:szCs w:val="22"/>
              </w:rPr>
            </w:pPr>
            <w:r w:rsidRPr="00957205">
              <w:rPr>
                <w:sz w:val="22"/>
                <w:szCs w:val="22"/>
              </w:rPr>
              <w:t>2022.</w:t>
            </w:r>
          </w:p>
        </w:tc>
      </w:tr>
      <w:tr w:rsidR="00502BFA" w:rsidRPr="00957205" w14:paraId="3A77A52C" w14:textId="77777777" w:rsidTr="00C322A0">
        <w:trPr>
          <w:trHeight w:val="214"/>
        </w:trPr>
        <w:tc>
          <w:tcPr>
            <w:tcW w:w="1560" w:type="dxa"/>
          </w:tcPr>
          <w:p w14:paraId="79A571CE" w14:textId="67B16BC8" w:rsidR="00502BFA" w:rsidRPr="00957205" w:rsidRDefault="00502BFA" w:rsidP="009454F5">
            <w:pPr>
              <w:rPr>
                <w:rFonts w:ascii="Arial" w:hAnsi="Arial" w:cs="Arial"/>
                <w:bCs/>
                <w:color w:val="000000" w:themeColor="text1"/>
              </w:rPr>
            </w:pPr>
            <w:r w:rsidRPr="00957205">
              <w:rPr>
                <w:rFonts w:ascii="Arial" w:hAnsi="Arial" w:cs="Arial"/>
                <w:bCs/>
                <w:color w:val="000000" w:themeColor="text1"/>
              </w:rPr>
              <w:t xml:space="preserve">Realizacija definiranog plana i program rada škole i školskog </w:t>
            </w:r>
            <w:proofErr w:type="spellStart"/>
            <w:r w:rsidRPr="00957205">
              <w:rPr>
                <w:rFonts w:ascii="Arial" w:hAnsi="Arial" w:cs="Arial"/>
                <w:bCs/>
                <w:color w:val="000000" w:themeColor="text1"/>
              </w:rPr>
              <w:t>kurikula</w:t>
            </w:r>
            <w:proofErr w:type="spellEnd"/>
          </w:p>
        </w:tc>
        <w:tc>
          <w:tcPr>
            <w:tcW w:w="2409" w:type="dxa"/>
            <w:vAlign w:val="center"/>
          </w:tcPr>
          <w:p w14:paraId="5B0BF0C2" w14:textId="2DF35C50" w:rsidR="00502BFA" w:rsidRPr="00957205" w:rsidRDefault="00C322A0" w:rsidP="009454F5">
            <w:pPr>
              <w:rPr>
                <w:rFonts w:ascii="Arial" w:hAnsi="Arial" w:cs="Arial"/>
                <w:bCs/>
                <w:color w:val="000000" w:themeColor="text1"/>
              </w:rPr>
            </w:pPr>
            <w:r>
              <w:rPr>
                <w:rFonts w:ascii="Arial" w:hAnsi="Arial" w:cs="Arial"/>
                <w:bCs/>
                <w:color w:val="000000" w:themeColor="text1"/>
              </w:rPr>
              <w:t>Realizacija planiranih GPP i</w:t>
            </w:r>
            <w:r w:rsidR="004B7012">
              <w:rPr>
                <w:rFonts w:ascii="Arial" w:hAnsi="Arial" w:cs="Arial"/>
                <w:bCs/>
                <w:color w:val="000000" w:themeColor="text1"/>
              </w:rPr>
              <w:t xml:space="preserve"> </w:t>
            </w:r>
            <w:proofErr w:type="spellStart"/>
            <w:r w:rsidR="00502BFA" w:rsidRPr="00957205">
              <w:rPr>
                <w:rFonts w:ascii="Arial" w:hAnsi="Arial" w:cs="Arial"/>
                <w:bCs/>
                <w:color w:val="000000" w:themeColor="text1"/>
              </w:rPr>
              <w:t>kurikulumskih</w:t>
            </w:r>
            <w:proofErr w:type="spellEnd"/>
            <w:r w:rsidR="00502BFA" w:rsidRPr="00957205">
              <w:rPr>
                <w:rFonts w:ascii="Arial" w:hAnsi="Arial" w:cs="Arial"/>
                <w:bCs/>
                <w:color w:val="000000" w:themeColor="text1"/>
              </w:rPr>
              <w:t xml:space="preserve"> sadržaja u predviđenim tjednim normama i zaduženjima nastavnika</w:t>
            </w:r>
          </w:p>
        </w:tc>
        <w:tc>
          <w:tcPr>
            <w:tcW w:w="1134" w:type="dxa"/>
            <w:vAlign w:val="center"/>
          </w:tcPr>
          <w:p w14:paraId="7420254E" w14:textId="6C292F91" w:rsidR="00502BFA" w:rsidRPr="00957205" w:rsidRDefault="00502BFA" w:rsidP="009454F5">
            <w:pPr>
              <w:jc w:val="right"/>
              <w:rPr>
                <w:rFonts w:ascii="Arial" w:hAnsi="Arial" w:cs="Arial"/>
                <w:bCs/>
                <w:color w:val="000000" w:themeColor="text1"/>
              </w:rPr>
            </w:pPr>
            <w:r w:rsidRPr="00957205">
              <w:rPr>
                <w:rFonts w:ascii="Arial" w:hAnsi="Arial" w:cs="Arial"/>
                <w:bCs/>
                <w:color w:val="000000" w:themeColor="text1"/>
              </w:rPr>
              <w:t xml:space="preserve">postotak </w:t>
            </w:r>
            <w:proofErr w:type="spellStart"/>
            <w:r w:rsidRPr="00957205">
              <w:rPr>
                <w:rFonts w:ascii="Arial" w:hAnsi="Arial" w:cs="Arial"/>
                <w:bCs/>
                <w:color w:val="000000" w:themeColor="text1"/>
              </w:rPr>
              <w:t>odrađe</w:t>
            </w:r>
            <w:proofErr w:type="spellEnd"/>
            <w:r w:rsidR="00C322A0">
              <w:rPr>
                <w:rFonts w:ascii="Arial" w:hAnsi="Arial" w:cs="Arial"/>
                <w:bCs/>
                <w:color w:val="000000" w:themeColor="text1"/>
              </w:rPr>
              <w:t xml:space="preserve">- </w:t>
            </w:r>
            <w:proofErr w:type="spellStart"/>
            <w:r w:rsidRPr="00957205">
              <w:rPr>
                <w:rFonts w:ascii="Arial" w:hAnsi="Arial" w:cs="Arial"/>
                <w:bCs/>
                <w:color w:val="000000" w:themeColor="text1"/>
              </w:rPr>
              <w:t>nih</w:t>
            </w:r>
            <w:proofErr w:type="spellEnd"/>
            <w:r w:rsidRPr="00957205">
              <w:rPr>
                <w:rFonts w:ascii="Arial" w:hAnsi="Arial" w:cs="Arial"/>
                <w:bCs/>
                <w:color w:val="000000" w:themeColor="text1"/>
              </w:rPr>
              <w:t xml:space="preserve"> sati</w:t>
            </w:r>
          </w:p>
        </w:tc>
        <w:tc>
          <w:tcPr>
            <w:tcW w:w="1276" w:type="dxa"/>
            <w:vAlign w:val="center"/>
          </w:tcPr>
          <w:p w14:paraId="10441195" w14:textId="2A5B3AF8" w:rsidR="00502BFA" w:rsidRPr="00957205" w:rsidRDefault="00261BFA" w:rsidP="009454F5">
            <w:pPr>
              <w:jc w:val="right"/>
              <w:rPr>
                <w:rFonts w:ascii="Arial" w:hAnsi="Arial" w:cs="Arial"/>
                <w:bCs/>
              </w:rPr>
            </w:pPr>
            <w:r w:rsidRPr="00957205">
              <w:rPr>
                <w:rFonts w:ascii="Arial" w:hAnsi="Arial" w:cs="Arial"/>
                <w:bCs/>
              </w:rPr>
              <w:t>95%</w:t>
            </w:r>
          </w:p>
        </w:tc>
        <w:tc>
          <w:tcPr>
            <w:tcW w:w="1276" w:type="dxa"/>
            <w:vAlign w:val="center"/>
          </w:tcPr>
          <w:p w14:paraId="1E633881" w14:textId="7F7F8313" w:rsidR="00502BFA" w:rsidRPr="00957205" w:rsidRDefault="00261BFA" w:rsidP="009454F5">
            <w:pPr>
              <w:jc w:val="right"/>
              <w:rPr>
                <w:rFonts w:ascii="Arial" w:hAnsi="Arial" w:cs="Arial"/>
                <w:bCs/>
              </w:rPr>
            </w:pPr>
            <w:r w:rsidRPr="00957205">
              <w:rPr>
                <w:rFonts w:ascii="Arial" w:hAnsi="Arial" w:cs="Arial"/>
                <w:bCs/>
              </w:rPr>
              <w:t>96%</w:t>
            </w:r>
          </w:p>
        </w:tc>
        <w:tc>
          <w:tcPr>
            <w:tcW w:w="1276" w:type="dxa"/>
            <w:vAlign w:val="center"/>
          </w:tcPr>
          <w:p w14:paraId="5F7B6941" w14:textId="26CD30D5" w:rsidR="00502BFA" w:rsidRPr="00957205" w:rsidRDefault="00261BFA" w:rsidP="009454F5">
            <w:pPr>
              <w:jc w:val="right"/>
              <w:rPr>
                <w:rFonts w:ascii="Arial" w:hAnsi="Arial" w:cs="Arial"/>
                <w:bCs/>
              </w:rPr>
            </w:pPr>
            <w:r w:rsidRPr="00957205">
              <w:rPr>
                <w:rFonts w:ascii="Arial" w:hAnsi="Arial" w:cs="Arial"/>
                <w:bCs/>
              </w:rPr>
              <w:t>97%</w:t>
            </w:r>
          </w:p>
        </w:tc>
        <w:tc>
          <w:tcPr>
            <w:tcW w:w="1275" w:type="dxa"/>
            <w:vAlign w:val="center"/>
          </w:tcPr>
          <w:p w14:paraId="1C81CBE4" w14:textId="4F378F9E" w:rsidR="00502BFA" w:rsidRPr="00957205" w:rsidRDefault="00261BFA" w:rsidP="009454F5">
            <w:pPr>
              <w:jc w:val="right"/>
              <w:rPr>
                <w:rFonts w:ascii="Arial" w:hAnsi="Arial" w:cs="Arial"/>
                <w:bCs/>
              </w:rPr>
            </w:pPr>
            <w:r w:rsidRPr="00957205">
              <w:rPr>
                <w:rFonts w:ascii="Arial" w:hAnsi="Arial" w:cs="Arial"/>
                <w:bCs/>
              </w:rPr>
              <w:t>98%</w:t>
            </w:r>
          </w:p>
        </w:tc>
      </w:tr>
      <w:tr w:rsidR="00261BFA" w:rsidRPr="00957205" w14:paraId="0FF031A1" w14:textId="77777777" w:rsidTr="00C322A0">
        <w:trPr>
          <w:trHeight w:val="225"/>
        </w:trPr>
        <w:tc>
          <w:tcPr>
            <w:tcW w:w="1560" w:type="dxa"/>
          </w:tcPr>
          <w:p w14:paraId="2AF513A3" w14:textId="57D72248" w:rsidR="00261BFA" w:rsidRPr="00957205" w:rsidRDefault="00261BFA" w:rsidP="009454F5">
            <w:pPr>
              <w:rPr>
                <w:rFonts w:ascii="Arial" w:hAnsi="Arial" w:cs="Arial"/>
                <w:color w:val="FF0000"/>
              </w:rPr>
            </w:pPr>
            <w:r w:rsidRPr="00957205">
              <w:rPr>
                <w:rFonts w:ascii="Arial" w:hAnsi="Arial" w:cs="Arial"/>
              </w:rPr>
              <w:t>Napredovanje nastavnika u zvanje mentor i savjetnik</w:t>
            </w:r>
          </w:p>
        </w:tc>
        <w:tc>
          <w:tcPr>
            <w:tcW w:w="2409" w:type="dxa"/>
          </w:tcPr>
          <w:p w14:paraId="16FF236B" w14:textId="734AFAFF" w:rsidR="00261BFA" w:rsidRPr="00957205" w:rsidRDefault="00261BFA" w:rsidP="009454F5">
            <w:pPr>
              <w:rPr>
                <w:rFonts w:ascii="Arial" w:hAnsi="Arial" w:cs="Arial"/>
                <w:color w:val="000000" w:themeColor="text1"/>
              </w:rPr>
            </w:pPr>
            <w:r w:rsidRPr="00957205">
              <w:rPr>
                <w:rFonts w:ascii="Arial" w:hAnsi="Arial" w:cs="Arial"/>
              </w:rPr>
              <w:t>Poticanje nastavnika na dodatne edukacije u struci i unapređivanje odgojno – obrazovnog rada</w:t>
            </w:r>
          </w:p>
        </w:tc>
        <w:tc>
          <w:tcPr>
            <w:tcW w:w="1134" w:type="dxa"/>
          </w:tcPr>
          <w:p w14:paraId="54FE731F" w14:textId="1E8BF67C" w:rsidR="00261BFA" w:rsidRPr="00957205" w:rsidRDefault="00261BFA" w:rsidP="009454F5">
            <w:pPr>
              <w:jc w:val="right"/>
              <w:rPr>
                <w:rFonts w:ascii="Arial" w:hAnsi="Arial" w:cs="Arial"/>
                <w:color w:val="000000" w:themeColor="text1"/>
              </w:rPr>
            </w:pPr>
            <w:r w:rsidRPr="00957205">
              <w:rPr>
                <w:rFonts w:ascii="Arial" w:hAnsi="Arial" w:cs="Arial"/>
              </w:rPr>
              <w:t>broj</w:t>
            </w:r>
          </w:p>
        </w:tc>
        <w:tc>
          <w:tcPr>
            <w:tcW w:w="1276" w:type="dxa"/>
          </w:tcPr>
          <w:p w14:paraId="40934F64" w14:textId="7A7BB19C" w:rsidR="00261BFA" w:rsidRPr="00957205" w:rsidRDefault="00261BFA" w:rsidP="009454F5">
            <w:pPr>
              <w:jc w:val="right"/>
              <w:rPr>
                <w:rFonts w:ascii="Arial" w:hAnsi="Arial" w:cs="Arial"/>
              </w:rPr>
            </w:pPr>
            <w:r w:rsidRPr="00957205">
              <w:rPr>
                <w:rFonts w:ascii="Arial" w:hAnsi="Arial" w:cs="Arial"/>
              </w:rPr>
              <w:t>5</w:t>
            </w:r>
          </w:p>
        </w:tc>
        <w:tc>
          <w:tcPr>
            <w:tcW w:w="1276" w:type="dxa"/>
          </w:tcPr>
          <w:p w14:paraId="6E599514" w14:textId="7659A135" w:rsidR="00261BFA" w:rsidRPr="00957205" w:rsidRDefault="00261BFA" w:rsidP="009454F5">
            <w:pPr>
              <w:jc w:val="right"/>
              <w:rPr>
                <w:rFonts w:ascii="Arial" w:hAnsi="Arial" w:cs="Arial"/>
              </w:rPr>
            </w:pPr>
            <w:r w:rsidRPr="00957205">
              <w:rPr>
                <w:rFonts w:ascii="Arial" w:hAnsi="Arial" w:cs="Arial"/>
              </w:rPr>
              <w:t>6</w:t>
            </w:r>
          </w:p>
        </w:tc>
        <w:tc>
          <w:tcPr>
            <w:tcW w:w="1276" w:type="dxa"/>
          </w:tcPr>
          <w:p w14:paraId="7DB913BA" w14:textId="678A720D" w:rsidR="00261BFA" w:rsidRPr="00957205" w:rsidRDefault="00261BFA" w:rsidP="009454F5">
            <w:pPr>
              <w:jc w:val="right"/>
              <w:rPr>
                <w:rFonts w:ascii="Arial" w:hAnsi="Arial" w:cs="Arial"/>
              </w:rPr>
            </w:pPr>
            <w:r w:rsidRPr="00957205">
              <w:rPr>
                <w:rFonts w:ascii="Arial" w:hAnsi="Arial" w:cs="Arial"/>
              </w:rPr>
              <w:t>7</w:t>
            </w:r>
          </w:p>
        </w:tc>
        <w:tc>
          <w:tcPr>
            <w:tcW w:w="1275" w:type="dxa"/>
          </w:tcPr>
          <w:p w14:paraId="4036C354" w14:textId="45464A0B" w:rsidR="00261BFA" w:rsidRPr="00957205" w:rsidRDefault="00261BFA" w:rsidP="009454F5">
            <w:pPr>
              <w:jc w:val="right"/>
              <w:rPr>
                <w:rFonts w:ascii="Arial" w:hAnsi="Arial" w:cs="Arial"/>
              </w:rPr>
            </w:pPr>
            <w:r w:rsidRPr="00957205">
              <w:rPr>
                <w:rFonts w:ascii="Arial" w:hAnsi="Arial" w:cs="Arial"/>
              </w:rPr>
              <w:t>8</w:t>
            </w:r>
          </w:p>
        </w:tc>
      </w:tr>
      <w:tr w:rsidR="00502BFA" w:rsidRPr="00957205" w14:paraId="59FA923D" w14:textId="77777777" w:rsidTr="00C322A0">
        <w:trPr>
          <w:trHeight w:val="225"/>
        </w:trPr>
        <w:tc>
          <w:tcPr>
            <w:tcW w:w="1560" w:type="dxa"/>
          </w:tcPr>
          <w:p w14:paraId="564BCE08" w14:textId="54BC2DCD" w:rsidR="00502BFA" w:rsidRPr="00957205" w:rsidRDefault="00261BFA" w:rsidP="009454F5">
            <w:pPr>
              <w:rPr>
                <w:rFonts w:ascii="Arial" w:hAnsi="Arial" w:cs="Arial"/>
                <w:bCs/>
              </w:rPr>
            </w:pPr>
            <w:r w:rsidRPr="00957205">
              <w:rPr>
                <w:rFonts w:ascii="Arial" w:hAnsi="Arial" w:cs="Arial"/>
                <w:bCs/>
              </w:rPr>
              <w:t xml:space="preserve">Poticanje učenika i </w:t>
            </w:r>
            <w:r w:rsidRPr="00957205">
              <w:rPr>
                <w:rFonts w:ascii="Arial" w:hAnsi="Arial" w:cs="Arial"/>
                <w:bCs/>
              </w:rPr>
              <w:lastRenderedPageBreak/>
              <w:t>nastavni</w:t>
            </w:r>
            <w:r w:rsidR="00C322A0">
              <w:rPr>
                <w:rFonts w:ascii="Arial" w:hAnsi="Arial" w:cs="Arial"/>
                <w:bCs/>
              </w:rPr>
              <w:t xml:space="preserve">-    </w:t>
            </w:r>
            <w:r w:rsidRPr="00957205">
              <w:rPr>
                <w:rFonts w:ascii="Arial" w:hAnsi="Arial" w:cs="Arial"/>
                <w:bCs/>
              </w:rPr>
              <w:t xml:space="preserve">ka na uključivanje u izvannastavne aktivnosti </w:t>
            </w:r>
          </w:p>
        </w:tc>
        <w:tc>
          <w:tcPr>
            <w:tcW w:w="2409" w:type="dxa"/>
          </w:tcPr>
          <w:p w14:paraId="352BDD94" w14:textId="5235E816" w:rsidR="00502BFA" w:rsidRPr="00957205" w:rsidRDefault="00261BFA" w:rsidP="00261BFA">
            <w:pPr>
              <w:rPr>
                <w:rFonts w:ascii="Arial" w:hAnsi="Arial" w:cs="Arial"/>
                <w:bCs/>
              </w:rPr>
            </w:pPr>
            <w:r w:rsidRPr="00957205">
              <w:rPr>
                <w:rFonts w:ascii="Arial" w:hAnsi="Arial" w:cs="Arial"/>
                <w:color w:val="000000" w:themeColor="text1"/>
              </w:rPr>
              <w:lastRenderedPageBreak/>
              <w:t>Poticati učenika na timski i  volonter</w:t>
            </w:r>
            <w:r w:rsidR="00C322A0">
              <w:rPr>
                <w:rFonts w:ascii="Arial" w:hAnsi="Arial" w:cs="Arial"/>
                <w:color w:val="000000" w:themeColor="text1"/>
              </w:rPr>
              <w:t xml:space="preserve">-     </w:t>
            </w:r>
            <w:proofErr w:type="spellStart"/>
            <w:r w:rsidRPr="00957205">
              <w:rPr>
                <w:rFonts w:ascii="Arial" w:hAnsi="Arial" w:cs="Arial"/>
                <w:color w:val="000000" w:themeColor="text1"/>
              </w:rPr>
              <w:lastRenderedPageBreak/>
              <w:t>ski</w:t>
            </w:r>
            <w:proofErr w:type="spellEnd"/>
            <w:r w:rsidRPr="00957205">
              <w:rPr>
                <w:rFonts w:ascii="Arial" w:hAnsi="Arial" w:cs="Arial"/>
                <w:color w:val="000000" w:themeColor="text1"/>
              </w:rPr>
              <w:t xml:space="preserve"> rad, podizanje svijesti učenika na važnost humanitarnog rada, tolerancije i </w:t>
            </w:r>
            <w:proofErr w:type="spellStart"/>
            <w:r w:rsidRPr="00957205">
              <w:rPr>
                <w:rFonts w:ascii="Arial" w:hAnsi="Arial" w:cs="Arial"/>
                <w:color w:val="000000" w:themeColor="text1"/>
              </w:rPr>
              <w:t>međukulturalnosti</w:t>
            </w:r>
            <w:proofErr w:type="spellEnd"/>
            <w:r w:rsidRPr="00957205">
              <w:rPr>
                <w:rFonts w:ascii="Arial" w:hAnsi="Arial" w:cs="Arial"/>
                <w:color w:val="000000" w:themeColor="text1"/>
              </w:rPr>
              <w:t xml:space="preserve">, kao i na izražavanje kreativnosti, talenata i sposobnosti </w:t>
            </w:r>
          </w:p>
        </w:tc>
        <w:tc>
          <w:tcPr>
            <w:tcW w:w="1134" w:type="dxa"/>
            <w:vAlign w:val="center"/>
          </w:tcPr>
          <w:p w14:paraId="391032F3" w14:textId="77777777" w:rsidR="00261BFA" w:rsidRPr="00957205" w:rsidRDefault="00261BFA" w:rsidP="00261BFA">
            <w:pPr>
              <w:spacing w:after="0"/>
              <w:jc w:val="center"/>
              <w:rPr>
                <w:rFonts w:ascii="Arial" w:hAnsi="Arial" w:cs="Arial"/>
                <w:bCs/>
              </w:rPr>
            </w:pPr>
            <w:r w:rsidRPr="00957205">
              <w:rPr>
                <w:rFonts w:ascii="Arial" w:hAnsi="Arial" w:cs="Arial"/>
                <w:bCs/>
              </w:rPr>
              <w:lastRenderedPageBreak/>
              <w:t>broj učenika</w:t>
            </w:r>
          </w:p>
          <w:p w14:paraId="3D7F7203" w14:textId="79156549" w:rsidR="00261BFA" w:rsidRPr="00957205" w:rsidRDefault="00261BFA" w:rsidP="00261BFA">
            <w:pPr>
              <w:spacing w:after="0"/>
              <w:jc w:val="center"/>
              <w:rPr>
                <w:rFonts w:ascii="Arial" w:hAnsi="Arial" w:cs="Arial"/>
                <w:bCs/>
              </w:rPr>
            </w:pPr>
            <w:r w:rsidRPr="00957205">
              <w:rPr>
                <w:rFonts w:ascii="Arial" w:hAnsi="Arial" w:cs="Arial"/>
                <w:bCs/>
              </w:rPr>
              <w:lastRenderedPageBreak/>
              <w:t xml:space="preserve"> i </w:t>
            </w:r>
            <w:proofErr w:type="spellStart"/>
            <w:r w:rsidRPr="00957205">
              <w:rPr>
                <w:rFonts w:ascii="Arial" w:hAnsi="Arial" w:cs="Arial"/>
                <w:bCs/>
              </w:rPr>
              <w:t>nasta</w:t>
            </w:r>
            <w:proofErr w:type="spellEnd"/>
            <w:r w:rsidR="00C322A0">
              <w:rPr>
                <w:rFonts w:ascii="Arial" w:hAnsi="Arial" w:cs="Arial"/>
                <w:bCs/>
              </w:rPr>
              <w:t xml:space="preserve">- </w:t>
            </w:r>
            <w:proofErr w:type="spellStart"/>
            <w:r w:rsidRPr="00957205">
              <w:rPr>
                <w:rFonts w:ascii="Arial" w:hAnsi="Arial" w:cs="Arial"/>
                <w:bCs/>
              </w:rPr>
              <w:t>vnika</w:t>
            </w:r>
            <w:proofErr w:type="spellEnd"/>
          </w:p>
          <w:p w14:paraId="6EE033FB" w14:textId="201DFA18" w:rsidR="00502BFA" w:rsidRPr="00957205" w:rsidRDefault="00502BFA" w:rsidP="009454F5">
            <w:pPr>
              <w:jc w:val="right"/>
              <w:rPr>
                <w:rFonts w:ascii="Arial" w:hAnsi="Arial" w:cs="Arial"/>
                <w:bCs/>
              </w:rPr>
            </w:pPr>
            <w:r w:rsidRPr="00957205">
              <w:rPr>
                <w:rFonts w:ascii="Arial" w:hAnsi="Arial" w:cs="Arial"/>
                <w:bCs/>
              </w:rPr>
              <w:t xml:space="preserve"> </w:t>
            </w:r>
          </w:p>
        </w:tc>
        <w:tc>
          <w:tcPr>
            <w:tcW w:w="1276" w:type="dxa"/>
            <w:vAlign w:val="center"/>
          </w:tcPr>
          <w:p w14:paraId="2A370D62" w14:textId="5FFA485E" w:rsidR="00502BFA" w:rsidRPr="00957205" w:rsidRDefault="00261BFA" w:rsidP="009454F5">
            <w:pPr>
              <w:jc w:val="right"/>
              <w:rPr>
                <w:rFonts w:ascii="Arial" w:hAnsi="Arial" w:cs="Arial"/>
                <w:bCs/>
              </w:rPr>
            </w:pPr>
            <w:r w:rsidRPr="00957205">
              <w:rPr>
                <w:rFonts w:ascii="Arial" w:hAnsi="Arial" w:cs="Arial"/>
                <w:bCs/>
              </w:rPr>
              <w:lastRenderedPageBreak/>
              <w:t>50</w:t>
            </w:r>
          </w:p>
        </w:tc>
        <w:tc>
          <w:tcPr>
            <w:tcW w:w="1276" w:type="dxa"/>
            <w:vAlign w:val="center"/>
          </w:tcPr>
          <w:p w14:paraId="1D094358" w14:textId="4B97A102" w:rsidR="00502BFA" w:rsidRPr="00957205" w:rsidRDefault="00261BFA" w:rsidP="00261BFA">
            <w:pPr>
              <w:jc w:val="right"/>
              <w:rPr>
                <w:rFonts w:ascii="Arial" w:hAnsi="Arial" w:cs="Arial"/>
                <w:bCs/>
              </w:rPr>
            </w:pPr>
            <w:r w:rsidRPr="00957205">
              <w:rPr>
                <w:rFonts w:ascii="Arial" w:hAnsi="Arial" w:cs="Arial"/>
                <w:bCs/>
              </w:rPr>
              <w:t>55</w:t>
            </w:r>
          </w:p>
        </w:tc>
        <w:tc>
          <w:tcPr>
            <w:tcW w:w="1276" w:type="dxa"/>
            <w:vAlign w:val="center"/>
          </w:tcPr>
          <w:p w14:paraId="0769392D" w14:textId="4E74B7F7" w:rsidR="00502BFA" w:rsidRPr="00957205" w:rsidRDefault="00261BFA" w:rsidP="00261BFA">
            <w:pPr>
              <w:jc w:val="right"/>
              <w:rPr>
                <w:rFonts w:ascii="Arial" w:hAnsi="Arial" w:cs="Arial"/>
                <w:bCs/>
              </w:rPr>
            </w:pPr>
            <w:r w:rsidRPr="00957205">
              <w:rPr>
                <w:rFonts w:ascii="Arial" w:hAnsi="Arial" w:cs="Arial"/>
                <w:bCs/>
              </w:rPr>
              <w:t>60</w:t>
            </w:r>
          </w:p>
        </w:tc>
        <w:tc>
          <w:tcPr>
            <w:tcW w:w="1275" w:type="dxa"/>
            <w:vAlign w:val="center"/>
          </w:tcPr>
          <w:p w14:paraId="6AC31B48" w14:textId="33E04747" w:rsidR="00502BFA" w:rsidRPr="00957205" w:rsidRDefault="00261BFA" w:rsidP="00261BFA">
            <w:pPr>
              <w:jc w:val="right"/>
              <w:rPr>
                <w:rFonts w:ascii="Arial" w:hAnsi="Arial" w:cs="Arial"/>
                <w:bCs/>
              </w:rPr>
            </w:pPr>
            <w:r w:rsidRPr="00957205">
              <w:rPr>
                <w:rFonts w:ascii="Arial" w:hAnsi="Arial" w:cs="Arial"/>
                <w:bCs/>
              </w:rPr>
              <w:t>63</w:t>
            </w:r>
          </w:p>
        </w:tc>
      </w:tr>
      <w:tr w:rsidR="00502BFA" w:rsidRPr="00957205" w14:paraId="3D5E3302" w14:textId="77777777" w:rsidTr="00C322A0">
        <w:trPr>
          <w:trHeight w:val="225"/>
        </w:trPr>
        <w:tc>
          <w:tcPr>
            <w:tcW w:w="1560" w:type="dxa"/>
          </w:tcPr>
          <w:p w14:paraId="4A52967F" w14:textId="3C35E6F7" w:rsidR="00502BFA" w:rsidRPr="00957205" w:rsidRDefault="00261BFA" w:rsidP="00261BFA">
            <w:pPr>
              <w:rPr>
                <w:rFonts w:ascii="Arial" w:hAnsi="Arial" w:cs="Arial"/>
                <w:color w:val="FF0000"/>
              </w:rPr>
            </w:pPr>
            <w:r w:rsidRPr="00957205">
              <w:rPr>
                <w:rFonts w:ascii="Arial" w:hAnsi="Arial" w:cs="Arial"/>
                <w:bCs/>
              </w:rPr>
              <w:lastRenderedPageBreak/>
              <w:t>Poticanje nastavnika  na rad organizaciju dodatne nastave</w:t>
            </w:r>
          </w:p>
        </w:tc>
        <w:tc>
          <w:tcPr>
            <w:tcW w:w="2409" w:type="dxa"/>
            <w:vAlign w:val="center"/>
          </w:tcPr>
          <w:p w14:paraId="5D645748" w14:textId="3422861B" w:rsidR="00502BFA" w:rsidRPr="00957205" w:rsidRDefault="00261BFA" w:rsidP="009454F5">
            <w:pPr>
              <w:rPr>
                <w:rFonts w:ascii="Arial" w:hAnsi="Arial" w:cs="Arial"/>
                <w:bCs/>
              </w:rPr>
            </w:pPr>
            <w:r w:rsidRPr="00957205">
              <w:rPr>
                <w:rFonts w:ascii="Arial" w:hAnsi="Arial" w:cs="Arial"/>
                <w:bCs/>
              </w:rPr>
              <w:t xml:space="preserve">uključivanje većeg broja nastavnika iz svih nastavnih programa na dodatni / dopunski rad s nadarenim učenicima te učenicama s poteškoćama </w:t>
            </w:r>
          </w:p>
        </w:tc>
        <w:tc>
          <w:tcPr>
            <w:tcW w:w="1134" w:type="dxa"/>
            <w:vAlign w:val="center"/>
          </w:tcPr>
          <w:p w14:paraId="4A1D7ED8" w14:textId="44DBA4CB" w:rsidR="00502BFA" w:rsidRPr="00957205" w:rsidRDefault="00502BFA" w:rsidP="009454F5">
            <w:pPr>
              <w:spacing w:after="0"/>
              <w:jc w:val="center"/>
              <w:rPr>
                <w:rFonts w:ascii="Arial" w:hAnsi="Arial" w:cs="Arial"/>
                <w:bCs/>
              </w:rPr>
            </w:pPr>
            <w:r w:rsidRPr="00957205">
              <w:rPr>
                <w:rFonts w:ascii="Arial" w:hAnsi="Arial" w:cs="Arial"/>
                <w:bCs/>
              </w:rPr>
              <w:t xml:space="preserve">broj  </w:t>
            </w:r>
            <w:proofErr w:type="spellStart"/>
            <w:r w:rsidRPr="00957205">
              <w:rPr>
                <w:rFonts w:ascii="Arial" w:hAnsi="Arial" w:cs="Arial"/>
                <w:bCs/>
              </w:rPr>
              <w:t>nasta</w:t>
            </w:r>
            <w:proofErr w:type="spellEnd"/>
            <w:r w:rsidR="00C322A0">
              <w:rPr>
                <w:rFonts w:ascii="Arial" w:hAnsi="Arial" w:cs="Arial"/>
                <w:bCs/>
              </w:rPr>
              <w:t>-</w:t>
            </w:r>
            <w:proofErr w:type="spellStart"/>
            <w:r w:rsidRPr="00957205">
              <w:rPr>
                <w:rFonts w:ascii="Arial" w:hAnsi="Arial" w:cs="Arial"/>
                <w:bCs/>
              </w:rPr>
              <w:t>vnika</w:t>
            </w:r>
            <w:proofErr w:type="spellEnd"/>
          </w:p>
          <w:p w14:paraId="68981409" w14:textId="77777777" w:rsidR="00502BFA" w:rsidRPr="00957205" w:rsidRDefault="00502BFA" w:rsidP="009454F5">
            <w:pPr>
              <w:jc w:val="right"/>
              <w:rPr>
                <w:rFonts w:ascii="Arial" w:hAnsi="Arial" w:cs="Arial"/>
                <w:color w:val="FF0000"/>
              </w:rPr>
            </w:pPr>
          </w:p>
        </w:tc>
        <w:tc>
          <w:tcPr>
            <w:tcW w:w="1276" w:type="dxa"/>
            <w:vAlign w:val="center"/>
          </w:tcPr>
          <w:p w14:paraId="2D4588DE" w14:textId="171802E1" w:rsidR="00502BFA" w:rsidRPr="00957205" w:rsidRDefault="00261BFA" w:rsidP="009454F5">
            <w:pPr>
              <w:jc w:val="right"/>
              <w:rPr>
                <w:rFonts w:ascii="Arial" w:hAnsi="Arial" w:cs="Arial"/>
              </w:rPr>
            </w:pPr>
            <w:r w:rsidRPr="00957205">
              <w:rPr>
                <w:rFonts w:ascii="Arial" w:hAnsi="Arial" w:cs="Arial"/>
              </w:rPr>
              <w:t>10</w:t>
            </w:r>
          </w:p>
        </w:tc>
        <w:tc>
          <w:tcPr>
            <w:tcW w:w="1276" w:type="dxa"/>
            <w:vAlign w:val="center"/>
          </w:tcPr>
          <w:p w14:paraId="5FA08031" w14:textId="37DCC404" w:rsidR="00502BFA" w:rsidRPr="00957205" w:rsidRDefault="00261BFA" w:rsidP="009454F5">
            <w:pPr>
              <w:jc w:val="right"/>
              <w:rPr>
                <w:rFonts w:ascii="Arial" w:hAnsi="Arial" w:cs="Arial"/>
              </w:rPr>
            </w:pPr>
            <w:r w:rsidRPr="00957205">
              <w:rPr>
                <w:rFonts w:ascii="Arial" w:hAnsi="Arial" w:cs="Arial"/>
              </w:rPr>
              <w:t>12</w:t>
            </w:r>
          </w:p>
        </w:tc>
        <w:tc>
          <w:tcPr>
            <w:tcW w:w="1276" w:type="dxa"/>
            <w:vAlign w:val="center"/>
          </w:tcPr>
          <w:p w14:paraId="2B62C5F2" w14:textId="01D4C868" w:rsidR="00502BFA" w:rsidRPr="00957205" w:rsidRDefault="00261BFA" w:rsidP="009454F5">
            <w:pPr>
              <w:jc w:val="right"/>
              <w:rPr>
                <w:rFonts w:ascii="Arial" w:hAnsi="Arial" w:cs="Arial"/>
              </w:rPr>
            </w:pPr>
            <w:r w:rsidRPr="00957205">
              <w:rPr>
                <w:rFonts w:ascii="Arial" w:hAnsi="Arial" w:cs="Arial"/>
              </w:rPr>
              <w:t>14</w:t>
            </w:r>
          </w:p>
        </w:tc>
        <w:tc>
          <w:tcPr>
            <w:tcW w:w="1275" w:type="dxa"/>
            <w:vAlign w:val="center"/>
          </w:tcPr>
          <w:p w14:paraId="0750AF35" w14:textId="5F85ED9A" w:rsidR="00502BFA" w:rsidRPr="00957205" w:rsidRDefault="00261BFA" w:rsidP="00261BFA">
            <w:pPr>
              <w:jc w:val="right"/>
              <w:rPr>
                <w:rFonts w:ascii="Arial" w:hAnsi="Arial" w:cs="Arial"/>
              </w:rPr>
            </w:pPr>
            <w:r w:rsidRPr="00957205">
              <w:rPr>
                <w:rFonts w:ascii="Arial" w:hAnsi="Arial" w:cs="Arial"/>
              </w:rPr>
              <w:t>15</w:t>
            </w:r>
          </w:p>
        </w:tc>
      </w:tr>
    </w:tbl>
    <w:p w14:paraId="7A202302" w14:textId="77777777" w:rsidR="00502BFA" w:rsidRPr="00957205" w:rsidRDefault="00502BFA" w:rsidP="000D4DE6">
      <w:pPr>
        <w:spacing w:after="0" w:line="240" w:lineRule="auto"/>
        <w:rPr>
          <w:rFonts w:ascii="Arial" w:hAnsi="Arial" w:cs="Arial"/>
          <w:b/>
        </w:rPr>
      </w:pPr>
    </w:p>
    <w:p w14:paraId="21A9F708" w14:textId="77777777" w:rsidR="00EA2675" w:rsidRPr="00957205" w:rsidRDefault="00EA2675" w:rsidP="000D4DE6">
      <w:pPr>
        <w:spacing w:after="0" w:line="240" w:lineRule="auto"/>
        <w:rPr>
          <w:rFonts w:ascii="Arial" w:hAnsi="Arial" w:cs="Arial"/>
          <w:b/>
        </w:rPr>
      </w:pPr>
    </w:p>
    <w:p w14:paraId="1076B863" w14:textId="77777777" w:rsidR="00EA2675" w:rsidRPr="00957205" w:rsidRDefault="00EA2675" w:rsidP="000D4DE6">
      <w:pPr>
        <w:spacing w:after="0" w:line="240" w:lineRule="auto"/>
        <w:rPr>
          <w:rFonts w:ascii="Arial" w:hAnsi="Arial" w:cs="Arial"/>
          <w:b/>
        </w:rPr>
      </w:pPr>
    </w:p>
    <w:p w14:paraId="358C7692" w14:textId="77777777" w:rsidR="00EA2675" w:rsidRPr="00957205" w:rsidRDefault="00EA2675" w:rsidP="000D4DE6">
      <w:pPr>
        <w:spacing w:after="0" w:line="240" w:lineRule="auto"/>
        <w:rPr>
          <w:rFonts w:ascii="Arial" w:hAnsi="Arial" w:cs="Arial"/>
          <w:b/>
        </w:rPr>
      </w:pPr>
    </w:p>
    <w:p w14:paraId="68AD9940" w14:textId="77777777" w:rsidR="00EA2675" w:rsidRPr="00957205" w:rsidRDefault="00EA2675" w:rsidP="000D4DE6">
      <w:pPr>
        <w:spacing w:after="0" w:line="240" w:lineRule="auto"/>
        <w:rPr>
          <w:rFonts w:ascii="Arial" w:hAnsi="Arial" w:cs="Arial"/>
          <w:b/>
        </w:rPr>
      </w:pPr>
    </w:p>
    <w:p w14:paraId="66DD20C3" w14:textId="77777777" w:rsidR="00EA2675" w:rsidRDefault="00EA2675" w:rsidP="000D4DE6">
      <w:pPr>
        <w:spacing w:after="0" w:line="240" w:lineRule="auto"/>
        <w:rPr>
          <w:rFonts w:ascii="Arial" w:hAnsi="Arial" w:cs="Arial"/>
          <w:b/>
        </w:rPr>
      </w:pPr>
    </w:p>
    <w:p w14:paraId="5230ED89" w14:textId="77777777" w:rsidR="00DD2777" w:rsidRDefault="00DD2777" w:rsidP="000D4DE6">
      <w:pPr>
        <w:spacing w:after="0" w:line="240" w:lineRule="auto"/>
        <w:rPr>
          <w:rFonts w:ascii="Arial" w:hAnsi="Arial" w:cs="Arial"/>
          <w:b/>
        </w:rPr>
      </w:pPr>
    </w:p>
    <w:p w14:paraId="3A157AE9" w14:textId="77777777" w:rsidR="00DD2777" w:rsidRDefault="00DD2777" w:rsidP="000D4DE6">
      <w:pPr>
        <w:spacing w:after="0" w:line="240" w:lineRule="auto"/>
        <w:rPr>
          <w:rFonts w:ascii="Arial" w:hAnsi="Arial" w:cs="Arial"/>
          <w:b/>
        </w:rPr>
      </w:pPr>
    </w:p>
    <w:p w14:paraId="651903D3" w14:textId="77777777" w:rsidR="00DD2777" w:rsidRDefault="00DD2777" w:rsidP="000D4DE6">
      <w:pPr>
        <w:spacing w:after="0" w:line="240" w:lineRule="auto"/>
        <w:rPr>
          <w:rFonts w:ascii="Arial" w:hAnsi="Arial" w:cs="Arial"/>
          <w:b/>
        </w:rPr>
      </w:pPr>
    </w:p>
    <w:p w14:paraId="0BB4A4ED" w14:textId="77777777" w:rsidR="00DD2777" w:rsidRDefault="00DD2777" w:rsidP="000D4DE6">
      <w:pPr>
        <w:spacing w:after="0" w:line="240" w:lineRule="auto"/>
        <w:rPr>
          <w:rFonts w:ascii="Arial" w:hAnsi="Arial" w:cs="Arial"/>
          <w:b/>
        </w:rPr>
      </w:pPr>
    </w:p>
    <w:p w14:paraId="2C27C176" w14:textId="77777777" w:rsidR="00DD2777" w:rsidRDefault="00DD2777" w:rsidP="000D4DE6">
      <w:pPr>
        <w:spacing w:after="0" w:line="240" w:lineRule="auto"/>
        <w:rPr>
          <w:rFonts w:ascii="Arial" w:hAnsi="Arial" w:cs="Arial"/>
          <w:b/>
        </w:rPr>
      </w:pPr>
    </w:p>
    <w:p w14:paraId="0C358989" w14:textId="77777777" w:rsidR="00DD2777" w:rsidRDefault="00DD2777" w:rsidP="000D4DE6">
      <w:pPr>
        <w:spacing w:after="0" w:line="240" w:lineRule="auto"/>
        <w:rPr>
          <w:rFonts w:ascii="Arial" w:hAnsi="Arial" w:cs="Arial"/>
          <w:b/>
        </w:rPr>
      </w:pPr>
    </w:p>
    <w:p w14:paraId="7CEA130D" w14:textId="77777777" w:rsidR="00DD2777" w:rsidRDefault="00DD2777" w:rsidP="000D4DE6">
      <w:pPr>
        <w:spacing w:after="0" w:line="240" w:lineRule="auto"/>
        <w:rPr>
          <w:rFonts w:ascii="Arial" w:hAnsi="Arial" w:cs="Arial"/>
          <w:b/>
        </w:rPr>
      </w:pPr>
    </w:p>
    <w:p w14:paraId="3AE9C219" w14:textId="77777777" w:rsidR="00DD2777" w:rsidRDefault="00DD2777" w:rsidP="000D4DE6">
      <w:pPr>
        <w:spacing w:after="0" w:line="240" w:lineRule="auto"/>
        <w:rPr>
          <w:rFonts w:ascii="Arial" w:hAnsi="Arial" w:cs="Arial"/>
          <w:b/>
        </w:rPr>
      </w:pPr>
    </w:p>
    <w:p w14:paraId="34C813F9" w14:textId="77777777" w:rsidR="00DD2777" w:rsidRDefault="00DD2777" w:rsidP="000D4DE6">
      <w:pPr>
        <w:spacing w:after="0" w:line="240" w:lineRule="auto"/>
        <w:rPr>
          <w:rFonts w:ascii="Arial" w:hAnsi="Arial" w:cs="Arial"/>
          <w:b/>
        </w:rPr>
      </w:pPr>
    </w:p>
    <w:p w14:paraId="7776E5E8" w14:textId="77777777" w:rsidR="004B7012" w:rsidRPr="00957205" w:rsidRDefault="004B7012" w:rsidP="000D4DE6">
      <w:pPr>
        <w:spacing w:after="0" w:line="240" w:lineRule="auto"/>
        <w:rPr>
          <w:rFonts w:ascii="Arial" w:hAnsi="Arial" w:cs="Arial"/>
          <w:b/>
        </w:rPr>
      </w:pPr>
    </w:p>
    <w:p w14:paraId="5B4F79FC" w14:textId="77777777" w:rsidR="00EA2675" w:rsidRDefault="00EA2675" w:rsidP="000D4DE6">
      <w:pPr>
        <w:spacing w:after="0" w:line="240" w:lineRule="auto"/>
        <w:rPr>
          <w:rFonts w:ascii="Arial" w:hAnsi="Arial" w:cs="Arial"/>
          <w:b/>
        </w:rPr>
      </w:pPr>
    </w:p>
    <w:p w14:paraId="394DE294" w14:textId="77777777" w:rsidR="00C322A0" w:rsidRDefault="00C322A0" w:rsidP="000D4DE6">
      <w:pPr>
        <w:spacing w:after="0" w:line="240" w:lineRule="auto"/>
        <w:rPr>
          <w:rFonts w:ascii="Arial" w:hAnsi="Arial" w:cs="Arial"/>
          <w:b/>
        </w:rPr>
      </w:pPr>
    </w:p>
    <w:p w14:paraId="7BFA11A4" w14:textId="77777777" w:rsidR="00C322A0" w:rsidRDefault="00C322A0" w:rsidP="000D4DE6">
      <w:pPr>
        <w:spacing w:after="0" w:line="240" w:lineRule="auto"/>
        <w:rPr>
          <w:rFonts w:ascii="Arial" w:hAnsi="Arial" w:cs="Arial"/>
          <w:b/>
        </w:rPr>
      </w:pPr>
    </w:p>
    <w:p w14:paraId="4383C487" w14:textId="77777777" w:rsidR="00C322A0" w:rsidRDefault="00C322A0" w:rsidP="000D4DE6">
      <w:pPr>
        <w:spacing w:after="0" w:line="240" w:lineRule="auto"/>
        <w:rPr>
          <w:rFonts w:ascii="Arial" w:hAnsi="Arial" w:cs="Arial"/>
          <w:b/>
        </w:rPr>
      </w:pPr>
    </w:p>
    <w:p w14:paraId="311743F0" w14:textId="77777777" w:rsidR="00C322A0" w:rsidRDefault="00C322A0" w:rsidP="000D4DE6">
      <w:pPr>
        <w:spacing w:after="0" w:line="240" w:lineRule="auto"/>
        <w:rPr>
          <w:rFonts w:ascii="Arial" w:hAnsi="Arial" w:cs="Arial"/>
          <w:b/>
        </w:rPr>
      </w:pPr>
    </w:p>
    <w:p w14:paraId="6496204F" w14:textId="77777777" w:rsidR="00C322A0" w:rsidRDefault="00C322A0" w:rsidP="000D4DE6">
      <w:pPr>
        <w:spacing w:after="0" w:line="240" w:lineRule="auto"/>
        <w:rPr>
          <w:rFonts w:ascii="Arial" w:hAnsi="Arial" w:cs="Arial"/>
          <w:b/>
        </w:rPr>
      </w:pPr>
    </w:p>
    <w:p w14:paraId="6E625388" w14:textId="77777777" w:rsidR="00C322A0" w:rsidRDefault="00C322A0" w:rsidP="000D4DE6">
      <w:pPr>
        <w:spacing w:after="0" w:line="240" w:lineRule="auto"/>
        <w:rPr>
          <w:rFonts w:ascii="Arial" w:hAnsi="Arial" w:cs="Arial"/>
          <w:b/>
        </w:rPr>
      </w:pPr>
    </w:p>
    <w:p w14:paraId="4D2B8AA2" w14:textId="77777777" w:rsidR="00C322A0" w:rsidRDefault="00C322A0" w:rsidP="000D4DE6">
      <w:pPr>
        <w:spacing w:after="0" w:line="240" w:lineRule="auto"/>
        <w:rPr>
          <w:rFonts w:ascii="Arial" w:hAnsi="Arial" w:cs="Arial"/>
          <w:b/>
        </w:rPr>
      </w:pPr>
    </w:p>
    <w:p w14:paraId="78EE0FE6" w14:textId="77777777" w:rsidR="00C322A0" w:rsidRDefault="00C322A0" w:rsidP="000D4DE6">
      <w:pPr>
        <w:spacing w:after="0" w:line="240" w:lineRule="auto"/>
        <w:rPr>
          <w:rFonts w:ascii="Arial" w:hAnsi="Arial" w:cs="Arial"/>
          <w:b/>
        </w:rPr>
      </w:pPr>
    </w:p>
    <w:p w14:paraId="1A723701" w14:textId="77777777" w:rsidR="00C322A0" w:rsidRDefault="00C322A0" w:rsidP="000D4DE6">
      <w:pPr>
        <w:spacing w:after="0" w:line="240" w:lineRule="auto"/>
        <w:rPr>
          <w:rFonts w:ascii="Arial" w:hAnsi="Arial" w:cs="Arial"/>
          <w:b/>
        </w:rPr>
      </w:pPr>
    </w:p>
    <w:p w14:paraId="2AB4E626" w14:textId="77777777" w:rsidR="00C322A0" w:rsidRPr="00957205" w:rsidRDefault="00C322A0" w:rsidP="000D4DE6">
      <w:pPr>
        <w:spacing w:after="0" w:line="240" w:lineRule="auto"/>
        <w:rPr>
          <w:rFonts w:ascii="Arial" w:hAnsi="Arial" w:cs="Arial"/>
          <w:b/>
        </w:rPr>
      </w:pPr>
    </w:p>
    <w:p w14:paraId="130799A8" w14:textId="77777777" w:rsidR="00EA2675" w:rsidRPr="00957205" w:rsidRDefault="00EA2675" w:rsidP="000D4DE6">
      <w:pPr>
        <w:spacing w:after="0" w:line="240" w:lineRule="auto"/>
        <w:rPr>
          <w:rFonts w:ascii="Arial" w:hAnsi="Arial" w:cs="Arial"/>
          <w:b/>
        </w:rPr>
      </w:pPr>
    </w:p>
    <w:p w14:paraId="259E8518" w14:textId="77777777" w:rsidR="00EA2675" w:rsidRPr="00957205" w:rsidRDefault="00EA2675" w:rsidP="000D4DE6">
      <w:pPr>
        <w:spacing w:after="0" w:line="240" w:lineRule="auto"/>
        <w:rPr>
          <w:rFonts w:ascii="Arial" w:hAnsi="Arial" w:cs="Arial"/>
          <w:b/>
        </w:rPr>
      </w:pPr>
    </w:p>
    <w:p w14:paraId="4D64B300" w14:textId="77777777" w:rsidR="00EA2675" w:rsidRPr="00957205" w:rsidRDefault="00EA2675" w:rsidP="000D4DE6">
      <w:pPr>
        <w:spacing w:after="0" w:line="240" w:lineRule="auto"/>
        <w:rPr>
          <w:rFonts w:ascii="Arial" w:hAnsi="Arial" w:cs="Arial"/>
          <w:b/>
        </w:rPr>
      </w:pPr>
    </w:p>
    <w:p w14:paraId="2B33D334" w14:textId="77777777" w:rsidR="00EA2675" w:rsidRPr="00957205" w:rsidRDefault="00EA2675" w:rsidP="000D4DE6">
      <w:pPr>
        <w:spacing w:after="0" w:line="240" w:lineRule="auto"/>
        <w:rPr>
          <w:rFonts w:ascii="Arial" w:hAnsi="Arial" w:cs="Arial"/>
          <w:b/>
        </w:rPr>
      </w:pPr>
    </w:p>
    <w:p w14:paraId="1EF19103" w14:textId="77777777" w:rsidR="00EA2675" w:rsidRPr="00957205" w:rsidRDefault="00EA2675" w:rsidP="00EA2675">
      <w:pPr>
        <w:spacing w:line="240" w:lineRule="auto"/>
        <w:rPr>
          <w:rFonts w:ascii="Arial" w:hAnsi="Arial" w:cs="Arial"/>
          <w:b/>
        </w:rPr>
      </w:pPr>
    </w:p>
    <w:p w14:paraId="3454DA3C" w14:textId="77777777" w:rsidR="00EA2675" w:rsidRPr="00957205" w:rsidRDefault="00EA2675" w:rsidP="00EA2675">
      <w:pPr>
        <w:spacing w:line="240" w:lineRule="auto"/>
        <w:rPr>
          <w:rFonts w:ascii="Arial" w:hAnsi="Arial" w:cs="Arial"/>
          <w:b/>
        </w:rPr>
      </w:pPr>
    </w:p>
    <w:p w14:paraId="364507D7" w14:textId="757CDCD6" w:rsidR="00EA2675" w:rsidRPr="00957205" w:rsidRDefault="00EA2675" w:rsidP="00EA2675">
      <w:pPr>
        <w:pBdr>
          <w:bottom w:val="single" w:sz="4" w:space="1" w:color="auto"/>
        </w:pBdr>
        <w:spacing w:after="0" w:line="240" w:lineRule="auto"/>
        <w:rPr>
          <w:rFonts w:ascii="Arial" w:hAnsi="Arial" w:cs="Arial"/>
          <w:b/>
        </w:rPr>
      </w:pPr>
      <w:r w:rsidRPr="00957205">
        <w:rPr>
          <w:rFonts w:ascii="Arial" w:hAnsi="Arial" w:cs="Arial"/>
          <w:b/>
        </w:rPr>
        <w:lastRenderedPageBreak/>
        <w:t>NAZIV PROGRAMA:</w:t>
      </w:r>
      <w:r w:rsidRPr="00957205">
        <w:rPr>
          <w:rFonts w:ascii="Arial" w:hAnsi="Arial" w:cs="Arial"/>
          <w:b/>
        </w:rPr>
        <w:tab/>
        <w:t xml:space="preserve"> </w:t>
      </w:r>
      <w:r w:rsidR="00DD2777">
        <w:rPr>
          <w:rFonts w:ascii="Arial" w:hAnsi="Arial" w:cs="Arial"/>
          <w:b/>
        </w:rPr>
        <w:t>UNAPREĐENJE KVALITETE ODGOJNO OBRAZOVNOG SUSTAVA</w:t>
      </w:r>
    </w:p>
    <w:p w14:paraId="114A86FE" w14:textId="77777777" w:rsidR="00EA2675" w:rsidRPr="00957205" w:rsidRDefault="00EA2675" w:rsidP="00EA2675">
      <w:pPr>
        <w:spacing w:after="0" w:line="240" w:lineRule="auto"/>
        <w:rPr>
          <w:rFonts w:ascii="Arial" w:hAnsi="Arial" w:cs="Arial"/>
          <w:b/>
        </w:rPr>
      </w:pPr>
    </w:p>
    <w:p w14:paraId="7329877A" w14:textId="7AB2F798" w:rsidR="00EA2675" w:rsidRPr="00957205" w:rsidRDefault="00EA2675" w:rsidP="00EA2675">
      <w:pPr>
        <w:spacing w:after="0" w:line="240" w:lineRule="auto"/>
        <w:rPr>
          <w:rFonts w:ascii="Arial" w:hAnsi="Arial" w:cs="Arial"/>
          <w:bCs/>
        </w:rPr>
      </w:pPr>
      <w:r w:rsidRPr="00957205">
        <w:rPr>
          <w:rFonts w:ascii="Arial" w:hAnsi="Arial" w:cs="Arial"/>
          <w:b/>
        </w:rPr>
        <w:t xml:space="preserve">SVRHA PROGRAMA: </w:t>
      </w:r>
    </w:p>
    <w:p w14:paraId="6908CCB7" w14:textId="17B3C502" w:rsidR="00EA2675" w:rsidRPr="00957205" w:rsidRDefault="00EA2675" w:rsidP="00EA2675">
      <w:pPr>
        <w:spacing w:after="0"/>
        <w:rPr>
          <w:rFonts w:ascii="Arial" w:hAnsi="Arial" w:cs="Arial"/>
          <w:color w:val="FF0000"/>
        </w:rPr>
      </w:pPr>
      <w:r w:rsidRPr="00957205">
        <w:rPr>
          <w:rFonts w:ascii="Arial" w:hAnsi="Arial" w:cs="Arial"/>
        </w:rPr>
        <w:t>Cilj programa</w:t>
      </w:r>
      <w:r w:rsidR="009C7FC4">
        <w:rPr>
          <w:rFonts w:ascii="Arial" w:hAnsi="Arial" w:cs="Arial"/>
        </w:rPr>
        <w:t>:</w:t>
      </w:r>
      <w:r w:rsidRPr="00957205">
        <w:rPr>
          <w:rFonts w:ascii="Arial" w:hAnsi="Arial" w:cs="Arial"/>
        </w:rPr>
        <w:t xml:space="preserve"> </w:t>
      </w:r>
      <w:r w:rsidRPr="009C7FC4">
        <w:rPr>
          <w:rFonts w:ascii="Arial" w:hAnsi="Arial" w:cs="Arial"/>
        </w:rPr>
        <w:t>Unapređenje kvalitete odgojno obrazovnog sustava</w:t>
      </w:r>
      <w:r w:rsidRPr="00957205">
        <w:rPr>
          <w:rFonts w:ascii="Arial" w:hAnsi="Arial" w:cs="Arial"/>
        </w:rPr>
        <w:t xml:space="preserve"> naše ustanove je omogućiti stjecanje dodatnih znanja i vještina učenika i nastavnika u skladu s potrebama suvremenog tržišta rada i novih metoda poučavanja, kao i interesima učenika i nastavnika. Programi će se realizirati tijekom školske godine 2021./2022. godine temeljem odobrenih projekata u okviru programa ERASMUS +.,  temeljem brojnih školskih projekata,  i temeljem provođenja programa Obrazovanja odraslih. Krajnji korisnici ovih programa su učenici i nastavnici naše škole, te vanjski sudionici obrazovanja odraslih, a ostvareni rezultati ovisit će o njihovu angažmanu u realizaciji istih, te u prenošenju stečenih znanja na sve učenike i nastavnike u Školi i primjeni istih u nastavi.  </w:t>
      </w:r>
    </w:p>
    <w:p w14:paraId="11A2864A" w14:textId="77777777" w:rsidR="00EA2675" w:rsidRPr="00957205" w:rsidRDefault="00EA2675" w:rsidP="00EA2675">
      <w:pPr>
        <w:spacing w:after="0" w:line="240" w:lineRule="auto"/>
        <w:rPr>
          <w:rFonts w:ascii="Arial" w:hAnsi="Arial" w:cs="Arial"/>
          <w:color w:val="FF0000"/>
        </w:rPr>
      </w:pPr>
    </w:p>
    <w:p w14:paraId="645D90EA" w14:textId="77777777" w:rsidR="00EA2675" w:rsidRPr="00957205" w:rsidRDefault="00EA2675" w:rsidP="00EA2675">
      <w:pPr>
        <w:spacing w:after="0" w:line="240" w:lineRule="auto"/>
        <w:rPr>
          <w:rFonts w:ascii="Arial" w:hAnsi="Arial" w:cs="Arial"/>
          <w:b/>
        </w:rPr>
      </w:pPr>
    </w:p>
    <w:p w14:paraId="5A664FFC" w14:textId="77777777" w:rsidR="00DD2777" w:rsidRPr="00957205" w:rsidRDefault="00DD2777" w:rsidP="00DD2777">
      <w:pPr>
        <w:spacing w:after="0" w:line="240" w:lineRule="auto"/>
        <w:rPr>
          <w:rFonts w:ascii="Arial" w:hAnsi="Arial" w:cs="Arial"/>
          <w:bCs/>
          <w:i/>
          <w:iCs/>
        </w:rPr>
      </w:pPr>
      <w:r w:rsidRPr="00957205">
        <w:rPr>
          <w:rFonts w:ascii="Arial" w:hAnsi="Arial" w:cs="Arial"/>
          <w:b/>
        </w:rPr>
        <w:t>POVEZANOST PROGRAMA SA STRATEŠKIM DOKUMENTIMA</w:t>
      </w:r>
    </w:p>
    <w:p w14:paraId="22176E36" w14:textId="77777777" w:rsidR="00DD2777" w:rsidRPr="00957205" w:rsidRDefault="00DD2777" w:rsidP="00DD2777">
      <w:pPr>
        <w:spacing w:after="0" w:line="240" w:lineRule="auto"/>
        <w:rPr>
          <w:rFonts w:ascii="Arial" w:hAnsi="Arial" w:cs="Arial"/>
          <w:b/>
          <w:color w:val="FF0000"/>
        </w:rPr>
      </w:pPr>
    </w:p>
    <w:p w14:paraId="77EBC429" w14:textId="77777777" w:rsidR="00DD2777" w:rsidRPr="00957205" w:rsidRDefault="00DD2777" w:rsidP="00DD2777">
      <w:pPr>
        <w:spacing w:after="0" w:line="240" w:lineRule="auto"/>
        <w:ind w:firstLine="708"/>
        <w:rPr>
          <w:rFonts w:ascii="Arial" w:hAnsi="Arial" w:cs="Arial"/>
          <w:b/>
        </w:rPr>
      </w:pPr>
      <w:r w:rsidRPr="00957205">
        <w:rPr>
          <w:rFonts w:ascii="Arial" w:hAnsi="Arial" w:cs="Arial"/>
          <w:b/>
        </w:rPr>
        <w:t xml:space="preserve">POSEBNI CILJ: </w:t>
      </w:r>
      <w:r w:rsidRPr="00957205">
        <w:rPr>
          <w:rFonts w:ascii="Arial" w:hAnsi="Arial" w:cs="Arial"/>
        </w:rPr>
        <w:t>Razvoj modernog obrazovnog sustava prilagođenog društvenim izazovima</w:t>
      </w:r>
      <w:r w:rsidRPr="00957205">
        <w:rPr>
          <w:rFonts w:ascii="Arial" w:hAnsi="Arial" w:cs="Arial"/>
          <w:b/>
        </w:rPr>
        <w:t xml:space="preserve"> </w:t>
      </w:r>
    </w:p>
    <w:p w14:paraId="2AD16217" w14:textId="77777777" w:rsidR="00DD2777" w:rsidRPr="00957205" w:rsidRDefault="00DD2777" w:rsidP="00DD2777">
      <w:pPr>
        <w:spacing w:after="0" w:line="240" w:lineRule="auto"/>
        <w:rPr>
          <w:rFonts w:ascii="Arial" w:hAnsi="Arial" w:cs="Arial"/>
          <w:b/>
        </w:rPr>
      </w:pPr>
    </w:p>
    <w:p w14:paraId="3DACD64F" w14:textId="77777777" w:rsidR="00DD2777" w:rsidRPr="00957205" w:rsidRDefault="00DD2777" w:rsidP="00DD2777">
      <w:pPr>
        <w:spacing w:after="0" w:line="240" w:lineRule="auto"/>
        <w:ind w:left="708"/>
        <w:rPr>
          <w:rFonts w:ascii="Arial" w:hAnsi="Arial" w:cs="Arial"/>
          <w:b/>
        </w:rPr>
      </w:pPr>
      <w:r w:rsidRPr="00957205">
        <w:rPr>
          <w:rFonts w:ascii="Arial" w:hAnsi="Arial" w:cs="Arial"/>
          <w:b/>
        </w:rPr>
        <w:t xml:space="preserve">MJERA: </w:t>
      </w:r>
      <w:r w:rsidRPr="00957205">
        <w:rPr>
          <w:rFonts w:ascii="Arial" w:hAnsi="Arial" w:cs="Arial"/>
        </w:rPr>
        <w:t>Sustavno ulaganje u kvalitetu obrazovanja i usavršavanja te uvjete rada djelatnika u obrazovanju</w:t>
      </w:r>
    </w:p>
    <w:p w14:paraId="2AA67941" w14:textId="77777777" w:rsidR="00DD2777" w:rsidRPr="00957205" w:rsidRDefault="00DD2777" w:rsidP="00DD2777">
      <w:pPr>
        <w:spacing w:after="0" w:line="240" w:lineRule="auto"/>
        <w:rPr>
          <w:rFonts w:ascii="Arial" w:hAnsi="Arial" w:cs="Arial"/>
          <w:b/>
        </w:rPr>
      </w:pPr>
    </w:p>
    <w:p w14:paraId="4F86834F" w14:textId="77777777" w:rsidR="00DD2777" w:rsidRPr="00957205" w:rsidRDefault="00DD2777" w:rsidP="00DD2777">
      <w:pPr>
        <w:spacing w:after="0" w:line="240" w:lineRule="auto"/>
        <w:rPr>
          <w:rFonts w:ascii="Arial" w:hAnsi="Arial" w:cs="Arial"/>
          <w:b/>
        </w:rPr>
      </w:pPr>
    </w:p>
    <w:p w14:paraId="76685F96" w14:textId="77777777" w:rsidR="00DD2777" w:rsidRPr="00957205" w:rsidRDefault="00DD2777" w:rsidP="00DD2777">
      <w:pPr>
        <w:spacing w:after="0" w:line="240" w:lineRule="auto"/>
        <w:rPr>
          <w:rFonts w:ascii="Arial" w:hAnsi="Arial" w:cs="Arial"/>
          <w:i/>
        </w:rPr>
      </w:pPr>
      <w:r w:rsidRPr="00957205">
        <w:rPr>
          <w:rFonts w:ascii="Arial" w:hAnsi="Arial" w:cs="Arial"/>
          <w:b/>
        </w:rPr>
        <w:t xml:space="preserve">ZAKONSKE I DRUGE PODLOGE NA KOJIMA SE PROGRAM ZASNIVA: </w:t>
      </w:r>
    </w:p>
    <w:p w14:paraId="1D28014B" w14:textId="77777777" w:rsidR="00DD2777" w:rsidRPr="00957205" w:rsidRDefault="00DD2777" w:rsidP="00DD2777">
      <w:pPr>
        <w:spacing w:after="0" w:line="240" w:lineRule="auto"/>
        <w:rPr>
          <w:rFonts w:ascii="Arial" w:hAnsi="Arial" w:cs="Arial"/>
          <w:b/>
        </w:rPr>
      </w:pPr>
    </w:p>
    <w:p w14:paraId="22C66135" w14:textId="77777777" w:rsidR="00DD2777" w:rsidRPr="00957205" w:rsidRDefault="00DD2777" w:rsidP="00DD2777">
      <w:pPr>
        <w:spacing w:after="0" w:line="240" w:lineRule="auto"/>
        <w:rPr>
          <w:rFonts w:ascii="Arial" w:hAnsi="Arial" w:cs="Arial"/>
        </w:rPr>
      </w:pPr>
      <w:r w:rsidRPr="00957205">
        <w:rPr>
          <w:rFonts w:ascii="Arial" w:hAnsi="Arial" w:cs="Arial"/>
        </w:rPr>
        <w:t xml:space="preserve">Djelatnost srednjeg školstva ostvaruje se u skladu s odredbama Zakona o odgoju i obrazovanju u osnovnoj i srednjoj školi (Djelatnost srednjeg školstva ostvaruje se u skladu s odredbama Zakona o odgoju i obrazovanju u osnovnoj i srednjoj školi (NN 87/08, 86/09, 92/10, 105/10, 90/11, 5/12, 16/12, 86/12,126/12, 94/13, 152/14, 07/17, 68/18, 98/19, 64/20) i Zakona o ustanovama (NN 76/93, 29/97, 47/99, 35/08, 127/19).;Uputama za izradu proračuna Primorsko goranske županije 2022.-2024. od 27. rujna 2021. godine;  Godišnji  plan i program rada Srednje škole Hrvatski kralj Zvonimir za školsku godinu 2021./2022., a kojim se utvrđuje način rada svih obrazovnih programa za stjecanje srednje stručne i školske spreme;  Školski </w:t>
      </w:r>
      <w:proofErr w:type="spellStart"/>
      <w:r w:rsidRPr="00957205">
        <w:rPr>
          <w:rFonts w:ascii="Arial" w:hAnsi="Arial" w:cs="Arial"/>
        </w:rPr>
        <w:t>kurikul</w:t>
      </w:r>
      <w:proofErr w:type="spellEnd"/>
      <w:r w:rsidRPr="00957205">
        <w:rPr>
          <w:rFonts w:ascii="Arial" w:hAnsi="Arial" w:cs="Arial"/>
        </w:rPr>
        <w:t xml:space="preserve"> Srednje škole Hrvatski kralj Zvonimir za školsku godinu 2021./2022</w:t>
      </w:r>
    </w:p>
    <w:p w14:paraId="2723D441" w14:textId="77777777" w:rsidR="00EA2675" w:rsidRDefault="00EA2675" w:rsidP="00EA2675">
      <w:pPr>
        <w:spacing w:after="0" w:line="240" w:lineRule="auto"/>
        <w:rPr>
          <w:rFonts w:ascii="Arial" w:hAnsi="Arial" w:cs="Arial"/>
        </w:rPr>
      </w:pPr>
    </w:p>
    <w:p w14:paraId="2F8BE241" w14:textId="77777777" w:rsidR="00DD2777" w:rsidRPr="00957205" w:rsidRDefault="00DD2777" w:rsidP="00EA2675">
      <w:pPr>
        <w:spacing w:after="0" w:line="240" w:lineRule="auto"/>
        <w:rPr>
          <w:rFonts w:ascii="Arial" w:hAnsi="Arial" w:cs="Arial"/>
        </w:rPr>
      </w:pPr>
    </w:p>
    <w:p w14:paraId="24927DC8" w14:textId="42A31AC4" w:rsidR="00EA2675" w:rsidRPr="00957205" w:rsidRDefault="00EA2675" w:rsidP="00EA2675">
      <w:pPr>
        <w:spacing w:after="0" w:line="240" w:lineRule="auto"/>
        <w:rPr>
          <w:rFonts w:ascii="Arial" w:hAnsi="Arial" w:cs="Arial"/>
          <w:b/>
        </w:rPr>
      </w:pPr>
      <w:r w:rsidRPr="00957205">
        <w:rPr>
          <w:rFonts w:ascii="Arial" w:hAnsi="Arial" w:cs="Arial"/>
          <w:b/>
        </w:rPr>
        <w:t xml:space="preserve">ISHODIŠTE I POKAZATELJI NA KOJIMA SE ZASNIVAJU IZRAČUNI I OCJENE POTREBNIH SREDSTAVA ZA PROVOĐENJE PROGRAMA: </w:t>
      </w:r>
    </w:p>
    <w:p w14:paraId="22F03607" w14:textId="77777777" w:rsidR="00EA2675" w:rsidRPr="00957205" w:rsidRDefault="00EA2675" w:rsidP="00EA2675">
      <w:pPr>
        <w:spacing w:after="0" w:line="240" w:lineRule="auto"/>
        <w:rPr>
          <w:rFonts w:ascii="Arial" w:hAnsi="Arial" w:cs="Arial"/>
        </w:rPr>
      </w:pPr>
    </w:p>
    <w:p w14:paraId="5AA068EE" w14:textId="557B29E5" w:rsidR="00DD2777" w:rsidRPr="001E55C4" w:rsidRDefault="00DD2777" w:rsidP="00DD2777">
      <w:pPr>
        <w:spacing w:after="0"/>
        <w:rPr>
          <w:rFonts w:ascii="Arial" w:hAnsi="Arial" w:cs="Arial"/>
        </w:rPr>
      </w:pPr>
      <w:r w:rsidRPr="001E55C4">
        <w:rPr>
          <w:rFonts w:ascii="Arial" w:hAnsi="Arial" w:cs="Arial"/>
        </w:rPr>
        <w:t>U planu prihoda i primitaka  za 202</w:t>
      </w:r>
      <w:r>
        <w:rPr>
          <w:rFonts w:ascii="Arial" w:hAnsi="Arial" w:cs="Arial"/>
        </w:rPr>
        <w:t>2</w:t>
      </w:r>
      <w:r w:rsidRPr="001E55C4">
        <w:rPr>
          <w:rFonts w:ascii="Arial" w:hAnsi="Arial" w:cs="Arial"/>
        </w:rPr>
        <w:t>.- 202</w:t>
      </w:r>
      <w:r>
        <w:rPr>
          <w:rFonts w:ascii="Arial" w:hAnsi="Arial" w:cs="Arial"/>
        </w:rPr>
        <w:t>4</w:t>
      </w:r>
      <w:r w:rsidRPr="001E55C4">
        <w:rPr>
          <w:rFonts w:ascii="Arial" w:hAnsi="Arial" w:cs="Arial"/>
        </w:rPr>
        <w:t>. godinu ukupno planirani prihodi za program</w:t>
      </w:r>
      <w:r>
        <w:rPr>
          <w:rFonts w:ascii="Arial" w:hAnsi="Arial" w:cs="Arial"/>
        </w:rPr>
        <w:t xml:space="preserve">: Unapređenje kvalitete odgojno obrazovnog sustava </w:t>
      </w:r>
      <w:r w:rsidRPr="001E55C4">
        <w:rPr>
          <w:rFonts w:ascii="Arial" w:hAnsi="Arial" w:cs="Arial"/>
        </w:rPr>
        <w:t xml:space="preserve"> iznose </w:t>
      </w:r>
      <w:r w:rsidR="004C64D5">
        <w:rPr>
          <w:rFonts w:ascii="Arial" w:hAnsi="Arial" w:cs="Arial"/>
        </w:rPr>
        <w:t xml:space="preserve">1.610.252,63 za 2022. godinu, 1.848.852,63 Kn za 2023. godinu i 438.507,63 kn za 2024. godinu </w:t>
      </w:r>
      <w:r w:rsidRPr="001E55C4">
        <w:rPr>
          <w:rFonts w:ascii="Arial" w:hAnsi="Arial" w:cs="Arial"/>
        </w:rPr>
        <w:t xml:space="preserve"> i to:</w:t>
      </w:r>
    </w:p>
    <w:p w14:paraId="56E6579D" w14:textId="667EBD32" w:rsidR="00DD2777" w:rsidRDefault="00DD2777" w:rsidP="00DD2777">
      <w:pPr>
        <w:pStyle w:val="Odlomakpopisa"/>
        <w:numPr>
          <w:ilvl w:val="0"/>
          <w:numId w:val="1"/>
        </w:numPr>
        <w:spacing w:after="0"/>
        <w:rPr>
          <w:rFonts w:ascii="Arial" w:hAnsi="Arial" w:cs="Arial"/>
        </w:rPr>
      </w:pPr>
      <w:r w:rsidRPr="001E55C4">
        <w:rPr>
          <w:rFonts w:ascii="Arial" w:hAnsi="Arial" w:cs="Arial"/>
        </w:rPr>
        <w:t xml:space="preserve">prihodi od PGŽ-e  </w:t>
      </w:r>
      <w:r w:rsidR="006302F2">
        <w:rPr>
          <w:rFonts w:ascii="Arial" w:hAnsi="Arial" w:cs="Arial"/>
        </w:rPr>
        <w:t>za programe</w:t>
      </w:r>
      <w:r w:rsidR="006302F2" w:rsidRPr="00775808">
        <w:rPr>
          <w:rFonts w:ascii="Arial" w:hAnsi="Arial" w:cs="Arial"/>
        </w:rPr>
        <w:t xml:space="preserve"> </w:t>
      </w:r>
      <w:r w:rsidR="006302F2">
        <w:rPr>
          <w:rFonts w:ascii="Arial" w:hAnsi="Arial" w:cs="Arial"/>
        </w:rPr>
        <w:t>školskog kurikuluma</w:t>
      </w:r>
      <w:r w:rsidR="006302F2" w:rsidRPr="001E55C4">
        <w:rPr>
          <w:rFonts w:ascii="Arial" w:hAnsi="Arial" w:cs="Arial"/>
        </w:rPr>
        <w:t xml:space="preserve"> </w:t>
      </w:r>
      <w:r w:rsidRPr="001E55C4">
        <w:rPr>
          <w:rFonts w:ascii="Arial" w:hAnsi="Arial" w:cs="Arial"/>
        </w:rPr>
        <w:t xml:space="preserve">iznose </w:t>
      </w:r>
      <w:r>
        <w:rPr>
          <w:rFonts w:ascii="Arial" w:hAnsi="Arial" w:cs="Arial"/>
        </w:rPr>
        <w:t>2</w:t>
      </w:r>
      <w:r w:rsidR="006302F2">
        <w:rPr>
          <w:rFonts w:ascii="Arial" w:hAnsi="Arial" w:cs="Arial"/>
        </w:rPr>
        <w:t>0</w:t>
      </w:r>
      <w:r>
        <w:rPr>
          <w:rFonts w:ascii="Arial" w:hAnsi="Arial" w:cs="Arial"/>
        </w:rPr>
        <w:t>.000,00 kn</w:t>
      </w:r>
    </w:p>
    <w:p w14:paraId="272D10BD" w14:textId="02538149" w:rsidR="006302F2" w:rsidRPr="001E55C4" w:rsidRDefault="006302F2" w:rsidP="00DD2777">
      <w:pPr>
        <w:pStyle w:val="Odlomakpopisa"/>
        <w:numPr>
          <w:ilvl w:val="0"/>
          <w:numId w:val="1"/>
        </w:numPr>
        <w:spacing w:after="0"/>
        <w:rPr>
          <w:rFonts w:ascii="Arial" w:hAnsi="Arial" w:cs="Arial"/>
        </w:rPr>
      </w:pPr>
      <w:r>
        <w:rPr>
          <w:rFonts w:ascii="Arial" w:hAnsi="Arial" w:cs="Arial"/>
        </w:rPr>
        <w:t>za sufinanciranje rada pomoćnika u nastavi planirano je 53.507,63 Kn</w:t>
      </w:r>
    </w:p>
    <w:p w14:paraId="5DBC041D" w14:textId="304C6B58" w:rsidR="00DD2777" w:rsidRPr="001E55C4" w:rsidRDefault="00DD2777" w:rsidP="00DD2777">
      <w:pPr>
        <w:pStyle w:val="Odlomakpopisa"/>
        <w:numPr>
          <w:ilvl w:val="0"/>
          <w:numId w:val="1"/>
        </w:numPr>
        <w:spacing w:after="0"/>
        <w:rPr>
          <w:rFonts w:ascii="Arial" w:hAnsi="Arial" w:cs="Arial"/>
        </w:rPr>
      </w:pPr>
      <w:r w:rsidRPr="001E55C4">
        <w:rPr>
          <w:rFonts w:ascii="Arial" w:hAnsi="Arial" w:cs="Arial"/>
        </w:rPr>
        <w:t>vlastiti prihodi</w:t>
      </w:r>
      <w:r>
        <w:rPr>
          <w:rFonts w:ascii="Arial" w:hAnsi="Arial" w:cs="Arial"/>
        </w:rPr>
        <w:t xml:space="preserve"> u iznosu od</w:t>
      </w:r>
      <w:r w:rsidRPr="001E55C4">
        <w:rPr>
          <w:rFonts w:ascii="Arial" w:hAnsi="Arial" w:cs="Arial"/>
        </w:rPr>
        <w:t xml:space="preserve"> 6</w:t>
      </w:r>
      <w:r>
        <w:rPr>
          <w:rFonts w:ascii="Arial" w:hAnsi="Arial" w:cs="Arial"/>
        </w:rPr>
        <w:t>5</w:t>
      </w:r>
      <w:r w:rsidRPr="001E55C4">
        <w:rPr>
          <w:rFonts w:ascii="Arial" w:hAnsi="Arial" w:cs="Arial"/>
        </w:rPr>
        <w:t xml:space="preserve">.000,00 Kn planiraju se ostvariti iz </w:t>
      </w:r>
      <w:r w:rsidR="006302F2">
        <w:rPr>
          <w:rFonts w:ascii="Arial" w:hAnsi="Arial" w:cs="Arial"/>
        </w:rPr>
        <w:t xml:space="preserve">aktivnosti </w:t>
      </w:r>
      <w:r w:rsidRPr="001E55C4">
        <w:rPr>
          <w:rFonts w:ascii="Arial" w:hAnsi="Arial" w:cs="Arial"/>
        </w:rPr>
        <w:t xml:space="preserve">obrazovanja odraslih.  </w:t>
      </w:r>
    </w:p>
    <w:p w14:paraId="10F6C3D3" w14:textId="5A0BA822" w:rsidR="00DD2777" w:rsidRDefault="006302F2" w:rsidP="00DD2777">
      <w:pPr>
        <w:pStyle w:val="Odlomakpopisa"/>
        <w:numPr>
          <w:ilvl w:val="0"/>
          <w:numId w:val="1"/>
        </w:numPr>
        <w:spacing w:after="0"/>
        <w:rPr>
          <w:rFonts w:ascii="Arial" w:hAnsi="Arial" w:cs="Arial"/>
        </w:rPr>
      </w:pPr>
      <w:r>
        <w:rPr>
          <w:rFonts w:ascii="Arial" w:hAnsi="Arial" w:cs="Arial"/>
        </w:rPr>
        <w:t>EU projekti kod proračunskih korisnika planiraju se u iznosu od 300.000,00 kn. N</w:t>
      </w:r>
      <w:r w:rsidR="00DD2777">
        <w:rPr>
          <w:rFonts w:ascii="Arial" w:hAnsi="Arial" w:cs="Arial"/>
        </w:rPr>
        <w:t xml:space="preserve">amijenjena su </w:t>
      </w:r>
      <w:r w:rsidR="00DD2777" w:rsidRPr="001E55C4">
        <w:rPr>
          <w:rFonts w:ascii="Arial" w:hAnsi="Arial" w:cs="Arial"/>
        </w:rPr>
        <w:t>za provođenje mobilnosti učenika i nastavnika unutar zemalja EU temeljem sklopljenih ugovora sa Agencijom za mobilnost i programe Europske unije.</w:t>
      </w:r>
    </w:p>
    <w:p w14:paraId="3DBF57AF" w14:textId="302FDDDA" w:rsidR="006302F2" w:rsidRDefault="00DD2777" w:rsidP="00DD2777">
      <w:pPr>
        <w:pStyle w:val="Odlomakpopisa"/>
        <w:numPr>
          <w:ilvl w:val="0"/>
          <w:numId w:val="1"/>
        </w:numPr>
        <w:spacing w:after="0"/>
        <w:rPr>
          <w:rFonts w:ascii="Arial" w:hAnsi="Arial" w:cs="Arial"/>
        </w:rPr>
      </w:pPr>
      <w:r>
        <w:rPr>
          <w:rFonts w:ascii="Arial" w:hAnsi="Arial" w:cs="Arial"/>
        </w:rPr>
        <w:t xml:space="preserve">Prihodi od projekta: RCK - Mreža kom5entnosti </w:t>
      </w:r>
      <w:r w:rsidR="006302F2">
        <w:rPr>
          <w:rFonts w:ascii="Arial" w:hAnsi="Arial" w:cs="Arial"/>
        </w:rPr>
        <w:t>planiran</w:t>
      </w:r>
      <w:r w:rsidR="009C7FC4">
        <w:rPr>
          <w:rFonts w:ascii="Arial" w:hAnsi="Arial" w:cs="Arial"/>
        </w:rPr>
        <w:t>i</w:t>
      </w:r>
      <w:r w:rsidR="006302F2">
        <w:rPr>
          <w:rFonts w:ascii="Arial" w:hAnsi="Arial" w:cs="Arial"/>
        </w:rPr>
        <w:t xml:space="preserve"> su u iznosu od 121.300,00 Kn za 2022. godinu; i 486.900,00 Kn za 2023. godinu kada projekt završava</w:t>
      </w:r>
    </w:p>
    <w:p w14:paraId="65C32FB8" w14:textId="3042A75B" w:rsidR="00DD2777" w:rsidRPr="001E55C4" w:rsidRDefault="006302F2" w:rsidP="00DD2777">
      <w:pPr>
        <w:pStyle w:val="Odlomakpopisa"/>
        <w:numPr>
          <w:ilvl w:val="0"/>
          <w:numId w:val="1"/>
        </w:numPr>
        <w:spacing w:after="0"/>
        <w:rPr>
          <w:rFonts w:ascii="Arial" w:hAnsi="Arial" w:cs="Arial"/>
        </w:rPr>
      </w:pPr>
      <w:r>
        <w:rPr>
          <w:rFonts w:ascii="Arial" w:hAnsi="Arial" w:cs="Arial"/>
        </w:rPr>
        <w:t xml:space="preserve">Prihodi od projekta </w:t>
      </w:r>
      <w:r w:rsidR="00DD2777">
        <w:rPr>
          <w:rFonts w:ascii="Arial" w:hAnsi="Arial" w:cs="Arial"/>
        </w:rPr>
        <w:t xml:space="preserve"> RCK -Recept </w:t>
      </w:r>
      <w:r>
        <w:rPr>
          <w:rFonts w:ascii="Arial" w:hAnsi="Arial" w:cs="Arial"/>
        </w:rPr>
        <w:t>planirani su u iznosu od 1.050.445 kn za 2022. godinu i 923.445,00 Kn za 2023. godinu.</w:t>
      </w:r>
    </w:p>
    <w:p w14:paraId="01E79073" w14:textId="0646A653" w:rsidR="00EA2675" w:rsidRPr="00957205" w:rsidRDefault="00EA2675" w:rsidP="00EA2675">
      <w:pPr>
        <w:spacing w:after="0" w:line="240" w:lineRule="auto"/>
        <w:rPr>
          <w:rFonts w:ascii="Arial" w:hAnsi="Arial" w:cs="Arial"/>
          <w:b/>
        </w:rPr>
      </w:pPr>
      <w:r w:rsidRPr="00957205">
        <w:rPr>
          <w:rFonts w:ascii="Arial" w:hAnsi="Arial" w:cs="Arial"/>
          <w:b/>
        </w:rPr>
        <w:lastRenderedPageBreak/>
        <w:t xml:space="preserve">IZVJEŠTAJ O POSTIGNUTIM CILJEVIMA I REZULTATIMA PROGRAMA TEMELJENIM NA POKAZATELJIMA USPJEŠNOSTI U PRETHODNOJ GODINI: </w:t>
      </w:r>
    </w:p>
    <w:p w14:paraId="2B9D3969" w14:textId="77777777" w:rsidR="00EA2675" w:rsidRPr="00957205" w:rsidRDefault="00EA2675" w:rsidP="00EA2675">
      <w:pPr>
        <w:spacing w:after="0" w:line="240" w:lineRule="auto"/>
        <w:rPr>
          <w:rFonts w:ascii="Arial" w:hAnsi="Arial" w:cs="Arial"/>
        </w:rPr>
      </w:pPr>
    </w:p>
    <w:p w14:paraId="40ACBD35" w14:textId="72169EE0" w:rsidR="00EA2675" w:rsidRPr="00957205" w:rsidRDefault="00EA2675" w:rsidP="00EA2675">
      <w:pPr>
        <w:spacing w:after="0" w:line="240" w:lineRule="auto"/>
        <w:rPr>
          <w:rFonts w:ascii="Arial" w:hAnsi="Arial" w:cs="Arial"/>
          <w:bCs/>
        </w:rPr>
      </w:pPr>
      <w:r w:rsidRPr="00957205">
        <w:rPr>
          <w:rFonts w:ascii="Arial" w:hAnsi="Arial" w:cs="Arial"/>
          <w:bCs/>
        </w:rPr>
        <w:t xml:space="preserve">Prelazak na učenje na daljinu zbog  epidemije izazvane </w:t>
      </w:r>
      <w:proofErr w:type="spellStart"/>
      <w:r w:rsidRPr="00957205">
        <w:rPr>
          <w:rFonts w:ascii="Arial" w:hAnsi="Arial" w:cs="Arial"/>
          <w:bCs/>
        </w:rPr>
        <w:t>koronavirusom</w:t>
      </w:r>
      <w:proofErr w:type="spellEnd"/>
      <w:r w:rsidRPr="00957205">
        <w:rPr>
          <w:rFonts w:ascii="Arial" w:hAnsi="Arial" w:cs="Arial"/>
          <w:bCs/>
        </w:rPr>
        <w:t xml:space="preserve"> u školskoj godini 2020./21.  onemogućilo je brojne aktivnosti koje su planirane u sklopu programa </w:t>
      </w:r>
      <w:r w:rsidRPr="00957205">
        <w:rPr>
          <w:rFonts w:ascii="Arial" w:hAnsi="Arial" w:cs="Arial"/>
          <w:b/>
        </w:rPr>
        <w:t>Unapređenje kvalitete odgojno obrazovnog sustava</w:t>
      </w:r>
      <w:r w:rsidRPr="00957205">
        <w:rPr>
          <w:rFonts w:ascii="Arial" w:hAnsi="Arial" w:cs="Arial"/>
          <w:bCs/>
        </w:rPr>
        <w:t>. Okosnica svih aktivnosti bio je cjelogodišnji projekt:</w:t>
      </w:r>
    </w:p>
    <w:p w14:paraId="3DE36BDA" w14:textId="77777777" w:rsidR="00EA2675" w:rsidRPr="00957205" w:rsidRDefault="00EA2675" w:rsidP="00EA2675">
      <w:pPr>
        <w:spacing w:after="0" w:line="240" w:lineRule="auto"/>
        <w:rPr>
          <w:rFonts w:ascii="Arial" w:hAnsi="Arial" w:cs="Arial"/>
          <w:b/>
        </w:rPr>
      </w:pPr>
    </w:p>
    <w:p w14:paraId="58AD5C9E" w14:textId="0ABE1D2E" w:rsidR="00EA2675" w:rsidRPr="0016582F" w:rsidRDefault="00EA2675" w:rsidP="0016582F">
      <w:pPr>
        <w:pStyle w:val="Odlomakpopisa"/>
        <w:numPr>
          <w:ilvl w:val="0"/>
          <w:numId w:val="3"/>
        </w:numPr>
        <w:spacing w:after="0"/>
        <w:rPr>
          <w:rFonts w:ascii="Arial" w:hAnsi="Arial" w:cs="Arial"/>
        </w:rPr>
      </w:pPr>
      <w:r w:rsidRPr="0016582F">
        <w:rPr>
          <w:rFonts w:ascii="Arial" w:hAnsi="Arial" w:cs="Arial"/>
          <w:b/>
        </w:rPr>
        <w:t xml:space="preserve">„Čovjek to sam ja – Škola to smo mi“ </w:t>
      </w:r>
    </w:p>
    <w:p w14:paraId="0DC6EBBF" w14:textId="77777777" w:rsidR="00EA2675" w:rsidRPr="0016582F" w:rsidRDefault="00EA2675" w:rsidP="0016582F">
      <w:pPr>
        <w:pStyle w:val="Odlomakpopisa"/>
        <w:spacing w:after="0"/>
        <w:rPr>
          <w:rFonts w:ascii="Arial" w:hAnsi="Arial" w:cs="Arial"/>
        </w:rPr>
      </w:pPr>
      <w:r w:rsidRPr="0016582F">
        <w:rPr>
          <w:rFonts w:ascii="Arial" w:hAnsi="Arial" w:cs="Arial"/>
        </w:rPr>
        <w:t>U  sklopu projekta provedene su</w:t>
      </w:r>
      <w:r w:rsidRPr="0016582F">
        <w:rPr>
          <w:rFonts w:ascii="Arial" w:hAnsi="Arial" w:cs="Arial"/>
          <w:b/>
        </w:rPr>
        <w:t xml:space="preserve"> </w:t>
      </w:r>
      <w:r w:rsidRPr="0016582F">
        <w:rPr>
          <w:rFonts w:ascii="Arial" w:hAnsi="Arial" w:cs="Arial"/>
        </w:rPr>
        <w:t xml:space="preserve">pojedine projektne aktivnosti kroz foto, video i likovnu  radionicu, no zbog </w:t>
      </w:r>
      <w:proofErr w:type="spellStart"/>
      <w:r w:rsidRPr="0016582F">
        <w:rPr>
          <w:rFonts w:ascii="Arial" w:hAnsi="Arial" w:cs="Arial"/>
        </w:rPr>
        <w:t>pandemije</w:t>
      </w:r>
      <w:proofErr w:type="spellEnd"/>
      <w:r w:rsidRPr="0016582F">
        <w:rPr>
          <w:rFonts w:ascii="Arial" w:hAnsi="Arial" w:cs="Arial"/>
        </w:rPr>
        <w:t xml:space="preserve"> </w:t>
      </w:r>
      <w:proofErr w:type="spellStart"/>
      <w:r w:rsidRPr="0016582F">
        <w:rPr>
          <w:rFonts w:ascii="Arial" w:hAnsi="Arial" w:cs="Arial"/>
        </w:rPr>
        <w:t>koronavirusa</w:t>
      </w:r>
      <w:proofErr w:type="spellEnd"/>
      <w:r w:rsidRPr="0016582F">
        <w:rPr>
          <w:rFonts w:ascii="Arial" w:hAnsi="Arial" w:cs="Arial"/>
        </w:rPr>
        <w:t xml:space="preserve"> učenici i djelatnici škole nisu bili u prigodi realizirati planirane kulturno-zabavne i edukativne sadržaje projekta te se isti nastavlja u školskoj godini 2020./21. </w:t>
      </w:r>
    </w:p>
    <w:p w14:paraId="117C143A" w14:textId="6168788B" w:rsidR="0075042E" w:rsidRPr="0016582F" w:rsidRDefault="0075042E" w:rsidP="0016582F">
      <w:pPr>
        <w:pStyle w:val="Odlomakpopisa"/>
        <w:numPr>
          <w:ilvl w:val="0"/>
          <w:numId w:val="3"/>
        </w:numPr>
        <w:spacing w:after="0"/>
        <w:rPr>
          <w:rFonts w:ascii="Arial" w:hAnsi="Arial" w:cs="Arial"/>
          <w:b/>
        </w:rPr>
      </w:pPr>
      <w:r w:rsidRPr="0016582F">
        <w:rPr>
          <w:rFonts w:ascii="Arial" w:hAnsi="Arial" w:cs="Arial"/>
          <w:b/>
        </w:rPr>
        <w:t>Robotika</w:t>
      </w:r>
    </w:p>
    <w:p w14:paraId="6020A818" w14:textId="77777777" w:rsidR="0075042E" w:rsidRPr="0016582F" w:rsidRDefault="0075042E" w:rsidP="0016582F">
      <w:pPr>
        <w:pStyle w:val="Odlomakpopisa"/>
        <w:spacing w:after="0"/>
        <w:rPr>
          <w:rFonts w:ascii="Arial" w:hAnsi="Arial" w:cs="Arial"/>
        </w:rPr>
      </w:pPr>
      <w:r w:rsidRPr="0016582F">
        <w:rPr>
          <w:rFonts w:ascii="Arial" w:hAnsi="Arial" w:cs="Arial"/>
        </w:rPr>
        <w:t>S ciljem jačanja STEM-a  (</w:t>
      </w:r>
      <w:proofErr w:type="spellStart"/>
      <w:r w:rsidRPr="0016582F">
        <w:rPr>
          <w:rFonts w:ascii="Arial" w:hAnsi="Arial" w:cs="Arial"/>
        </w:rPr>
        <w:t>Science</w:t>
      </w:r>
      <w:proofErr w:type="spellEnd"/>
      <w:r w:rsidRPr="0016582F">
        <w:rPr>
          <w:rFonts w:ascii="Arial" w:hAnsi="Arial" w:cs="Arial"/>
        </w:rPr>
        <w:t xml:space="preserve">, </w:t>
      </w:r>
      <w:proofErr w:type="spellStart"/>
      <w:r w:rsidRPr="0016582F">
        <w:rPr>
          <w:rFonts w:ascii="Arial" w:hAnsi="Arial" w:cs="Arial"/>
        </w:rPr>
        <w:t>Technology</w:t>
      </w:r>
      <w:proofErr w:type="spellEnd"/>
      <w:r w:rsidRPr="0016582F">
        <w:rPr>
          <w:rFonts w:ascii="Arial" w:hAnsi="Arial" w:cs="Arial"/>
        </w:rPr>
        <w:t xml:space="preserve">, </w:t>
      </w:r>
      <w:proofErr w:type="spellStart"/>
      <w:r w:rsidRPr="0016582F">
        <w:rPr>
          <w:rFonts w:ascii="Arial" w:hAnsi="Arial" w:cs="Arial"/>
        </w:rPr>
        <w:t>Engineering</w:t>
      </w:r>
      <w:proofErr w:type="spellEnd"/>
      <w:r w:rsidRPr="0016582F">
        <w:rPr>
          <w:rFonts w:ascii="Arial" w:hAnsi="Arial" w:cs="Arial"/>
        </w:rPr>
        <w:t xml:space="preserve"> </w:t>
      </w:r>
      <w:proofErr w:type="spellStart"/>
      <w:r w:rsidRPr="0016582F">
        <w:rPr>
          <w:rFonts w:ascii="Arial" w:hAnsi="Arial" w:cs="Arial"/>
        </w:rPr>
        <w:t>and</w:t>
      </w:r>
      <w:proofErr w:type="spellEnd"/>
      <w:r w:rsidRPr="0016582F">
        <w:rPr>
          <w:rFonts w:ascii="Arial" w:hAnsi="Arial" w:cs="Arial"/>
        </w:rPr>
        <w:t xml:space="preserve"> </w:t>
      </w:r>
      <w:proofErr w:type="spellStart"/>
      <w:r w:rsidRPr="0016582F">
        <w:rPr>
          <w:rFonts w:ascii="Arial" w:hAnsi="Arial" w:cs="Arial"/>
        </w:rPr>
        <w:t>Mathematics</w:t>
      </w:r>
      <w:proofErr w:type="spellEnd"/>
      <w:r w:rsidRPr="0016582F">
        <w:rPr>
          <w:rFonts w:ascii="Arial" w:hAnsi="Arial" w:cs="Arial"/>
        </w:rPr>
        <w:t xml:space="preserve">) od školske godine 2019./20. u školi se </w:t>
      </w:r>
      <w:proofErr w:type="spellStart"/>
      <w:r w:rsidRPr="0016582F">
        <w:rPr>
          <w:rFonts w:ascii="Arial" w:hAnsi="Arial" w:cs="Arial"/>
        </w:rPr>
        <w:t>održav</w:t>
      </w:r>
      <w:proofErr w:type="spellEnd"/>
      <w:r w:rsidRPr="0016582F">
        <w:rPr>
          <w:rFonts w:ascii="Arial" w:hAnsi="Arial" w:cs="Arial"/>
        </w:rPr>
        <w:t xml:space="preserve"> fakultativna nastava robotike. U dvije grupe dvadesetak zainteresiranih učenika upoznalo se s </w:t>
      </w:r>
      <w:proofErr w:type="spellStart"/>
      <w:r w:rsidRPr="0016582F">
        <w:rPr>
          <w:rFonts w:ascii="Arial" w:hAnsi="Arial" w:cs="Arial"/>
        </w:rPr>
        <w:t>Arduino</w:t>
      </w:r>
      <w:proofErr w:type="spellEnd"/>
      <w:r w:rsidRPr="0016582F">
        <w:rPr>
          <w:rFonts w:ascii="Arial" w:hAnsi="Arial" w:cs="Arial"/>
        </w:rPr>
        <w:t xml:space="preserve"> </w:t>
      </w:r>
      <w:proofErr w:type="spellStart"/>
      <w:r w:rsidRPr="0016582F">
        <w:rPr>
          <w:rFonts w:ascii="Arial" w:hAnsi="Arial" w:cs="Arial"/>
        </w:rPr>
        <w:t>mikrokontrolerom</w:t>
      </w:r>
      <w:proofErr w:type="spellEnd"/>
      <w:r w:rsidRPr="0016582F">
        <w:rPr>
          <w:rFonts w:ascii="Arial" w:hAnsi="Arial" w:cs="Arial"/>
        </w:rPr>
        <w:t xml:space="preserve">, što je uključivalo praktično povezivanje znanja iz matematike, fizike (mikroelektronike), informatike… Škola je uložila sredstva za nabavu dovoljnog broja </w:t>
      </w:r>
      <w:proofErr w:type="spellStart"/>
      <w:r w:rsidRPr="0016582F">
        <w:rPr>
          <w:rFonts w:ascii="Arial" w:hAnsi="Arial" w:cs="Arial"/>
        </w:rPr>
        <w:t>Arduino</w:t>
      </w:r>
      <w:proofErr w:type="spellEnd"/>
      <w:r w:rsidRPr="0016582F">
        <w:rPr>
          <w:rFonts w:ascii="Arial" w:hAnsi="Arial" w:cs="Arial"/>
        </w:rPr>
        <w:t xml:space="preserve"> pločica te pripadnih senzora i ostale opreme koja je potrebna za samostalan rad učenika. Pored toga, prihvaćena prijava škole na natječaju „Internet </w:t>
      </w:r>
      <w:proofErr w:type="spellStart"/>
      <w:r w:rsidRPr="0016582F">
        <w:rPr>
          <w:rFonts w:ascii="Arial" w:hAnsi="Arial" w:cs="Arial"/>
        </w:rPr>
        <w:t>of</w:t>
      </w:r>
      <w:proofErr w:type="spellEnd"/>
      <w:r w:rsidRPr="0016582F">
        <w:rPr>
          <w:rFonts w:ascii="Arial" w:hAnsi="Arial" w:cs="Arial"/>
        </w:rPr>
        <w:t xml:space="preserve"> </w:t>
      </w:r>
      <w:proofErr w:type="spellStart"/>
      <w:r w:rsidRPr="0016582F">
        <w:rPr>
          <w:rFonts w:ascii="Arial" w:hAnsi="Arial" w:cs="Arial"/>
        </w:rPr>
        <w:t>things</w:t>
      </w:r>
      <w:proofErr w:type="spellEnd"/>
      <w:r w:rsidRPr="0016582F">
        <w:rPr>
          <w:rFonts w:ascii="Arial" w:hAnsi="Arial" w:cs="Arial"/>
        </w:rPr>
        <w:t xml:space="preserve"> – Generacija NOW“ IRIM-a i T-</w:t>
      </w:r>
      <w:proofErr w:type="spellStart"/>
      <w:r w:rsidRPr="0016582F">
        <w:rPr>
          <w:rFonts w:ascii="Arial" w:hAnsi="Arial" w:cs="Arial"/>
        </w:rPr>
        <w:t>coma</w:t>
      </w:r>
      <w:proofErr w:type="spellEnd"/>
      <w:r w:rsidRPr="0016582F">
        <w:rPr>
          <w:rFonts w:ascii="Arial" w:hAnsi="Arial" w:cs="Arial"/>
        </w:rPr>
        <w:t xml:space="preserve"> je osigurala dodatnu opremu (senzore) i financiranje. Nastava se održavala u učionici informatike i posebno opremljenom kabinetu iz elektrotehnike. Nastavu vode Hrvoje </w:t>
      </w:r>
      <w:proofErr w:type="spellStart"/>
      <w:r w:rsidRPr="0016582F">
        <w:rPr>
          <w:rFonts w:ascii="Arial" w:hAnsi="Arial" w:cs="Arial"/>
        </w:rPr>
        <w:t>Karabaić</w:t>
      </w:r>
      <w:proofErr w:type="spellEnd"/>
      <w:r w:rsidRPr="0016582F">
        <w:rPr>
          <w:rFonts w:ascii="Arial" w:hAnsi="Arial" w:cs="Arial"/>
        </w:rPr>
        <w:t xml:space="preserve"> (prof. matematike) i Marko </w:t>
      </w:r>
      <w:proofErr w:type="spellStart"/>
      <w:r w:rsidRPr="0016582F">
        <w:rPr>
          <w:rFonts w:ascii="Arial" w:hAnsi="Arial" w:cs="Arial"/>
        </w:rPr>
        <w:t>Bosiočić</w:t>
      </w:r>
      <w:proofErr w:type="spellEnd"/>
      <w:r w:rsidRPr="0016582F">
        <w:rPr>
          <w:rFonts w:ascii="Arial" w:hAnsi="Arial" w:cs="Arial"/>
        </w:rPr>
        <w:t xml:space="preserve"> (prof. fizike). Praktična iskustva u programiranju i robotici.</w:t>
      </w:r>
    </w:p>
    <w:p w14:paraId="5FDD954E" w14:textId="77777777" w:rsidR="0075042E" w:rsidRPr="00957205" w:rsidRDefault="0075042E" w:rsidP="0016582F">
      <w:pPr>
        <w:pStyle w:val="Odlomakpopisa"/>
        <w:numPr>
          <w:ilvl w:val="0"/>
          <w:numId w:val="3"/>
        </w:numPr>
        <w:spacing w:after="0"/>
        <w:rPr>
          <w:rFonts w:ascii="Arial" w:hAnsi="Arial" w:cs="Arial"/>
          <w:b/>
        </w:rPr>
      </w:pPr>
      <w:r w:rsidRPr="00957205">
        <w:rPr>
          <w:rFonts w:ascii="Arial" w:hAnsi="Arial" w:cs="Arial"/>
          <w:b/>
        </w:rPr>
        <w:t>Obilježavanje 100 godišnjice srednjoškolskog obrazovanja na otoku Krku</w:t>
      </w:r>
    </w:p>
    <w:p w14:paraId="52B5C373" w14:textId="77777777" w:rsidR="0075042E" w:rsidRPr="0016582F" w:rsidRDefault="0075042E" w:rsidP="0016582F">
      <w:pPr>
        <w:pStyle w:val="Odlomakpopisa"/>
        <w:spacing w:after="0"/>
        <w:rPr>
          <w:rFonts w:ascii="Arial" w:hAnsi="Arial" w:cs="Arial"/>
        </w:rPr>
      </w:pPr>
      <w:r w:rsidRPr="0016582F">
        <w:rPr>
          <w:rFonts w:ascii="Arial" w:hAnsi="Arial" w:cs="Arial"/>
        </w:rPr>
        <w:t xml:space="preserve">U sklopu programa realizirane su brojne aktivnosti. Postavljen je spomen – ploča na nekadašnjoj zgradi Male realne gimnazije u suradnji s Gradom Krkom; grafička priprema i tisak monografije povodom 100-te obljetnice, te postav i otvorenje povijesne izložbe fotografija velikog formata u Školi. Dana 12. listopada 2021. godine održana je proslava uz prigodni  scensko - glazbeni program i predstavljanje monografije škole. uz tu prigodi učenici ugostiteljskog programa </w:t>
      </w:r>
      <w:proofErr w:type="spellStart"/>
      <w:r w:rsidRPr="0016582F">
        <w:rPr>
          <w:rFonts w:ascii="Arial" w:hAnsi="Arial" w:cs="Arial"/>
        </w:rPr>
        <w:t>pripredili</w:t>
      </w:r>
      <w:proofErr w:type="spellEnd"/>
      <w:r w:rsidRPr="0016582F">
        <w:rPr>
          <w:rFonts w:ascii="Arial" w:hAnsi="Arial" w:cs="Arial"/>
        </w:rPr>
        <w:t xml:space="preserve"> su svečani domjenak u školskom ugostiteljskom praktikumu za sve uzvanike.</w:t>
      </w:r>
    </w:p>
    <w:p w14:paraId="6B4981AF" w14:textId="77777777" w:rsidR="0075042E" w:rsidRPr="00957205" w:rsidRDefault="0075042E" w:rsidP="0016582F">
      <w:pPr>
        <w:pStyle w:val="Odlomakpopisa"/>
        <w:numPr>
          <w:ilvl w:val="0"/>
          <w:numId w:val="3"/>
        </w:numPr>
        <w:spacing w:after="0"/>
        <w:rPr>
          <w:rFonts w:ascii="Arial" w:hAnsi="Arial" w:cs="Arial"/>
          <w:b/>
        </w:rPr>
      </w:pPr>
      <w:r w:rsidRPr="00957205">
        <w:rPr>
          <w:rFonts w:ascii="Arial" w:hAnsi="Arial" w:cs="Arial"/>
          <w:b/>
        </w:rPr>
        <w:t>Dramska radionica – program Ruksak pun kulture</w:t>
      </w:r>
    </w:p>
    <w:p w14:paraId="7E00F62E" w14:textId="283145DC" w:rsidR="0075042E" w:rsidRPr="0016582F" w:rsidRDefault="0075042E" w:rsidP="0016582F">
      <w:pPr>
        <w:pStyle w:val="Odlomakpopisa"/>
        <w:spacing w:after="0"/>
        <w:rPr>
          <w:rFonts w:ascii="Arial" w:hAnsi="Arial" w:cs="Arial"/>
        </w:rPr>
      </w:pPr>
      <w:r w:rsidRPr="0016582F">
        <w:rPr>
          <w:rFonts w:ascii="Arial" w:hAnsi="Arial" w:cs="Arial"/>
        </w:rPr>
        <w:t>Po odobrenoj prijavi na program Ministarstva kulture pod nazivom Ruksak pun kulture – program poticanja djece i mladih na razumijevanje i usvajanje umjetnosti i kulture u dislociranim i prometno slabije povezanim područjima Republike Hrvatske.</w:t>
      </w:r>
    </w:p>
    <w:p w14:paraId="30A35294" w14:textId="53C7A68C" w:rsidR="0075042E" w:rsidRPr="00957205" w:rsidRDefault="0075042E" w:rsidP="0016582F">
      <w:pPr>
        <w:pStyle w:val="Odlomakpopisa"/>
        <w:numPr>
          <w:ilvl w:val="0"/>
          <w:numId w:val="3"/>
        </w:numPr>
        <w:spacing w:after="0"/>
        <w:rPr>
          <w:rFonts w:ascii="Arial" w:hAnsi="Arial" w:cs="Arial"/>
        </w:rPr>
      </w:pPr>
      <w:r w:rsidRPr="00957205">
        <w:rPr>
          <w:rFonts w:ascii="Arial" w:hAnsi="Arial" w:cs="Arial"/>
          <w:b/>
        </w:rPr>
        <w:t>Obilježavanje Dana tolerancije</w:t>
      </w:r>
    </w:p>
    <w:p w14:paraId="18A4DBE7" w14:textId="2D4D3CC6" w:rsidR="0075042E" w:rsidRPr="0016582F" w:rsidRDefault="0075042E" w:rsidP="0016582F">
      <w:pPr>
        <w:pStyle w:val="Odlomakpopisa"/>
        <w:spacing w:after="0"/>
        <w:rPr>
          <w:rFonts w:ascii="Arial" w:hAnsi="Arial" w:cs="Arial"/>
        </w:rPr>
      </w:pPr>
      <w:r w:rsidRPr="0016582F">
        <w:rPr>
          <w:rFonts w:ascii="Arial" w:hAnsi="Arial" w:cs="Arial"/>
        </w:rPr>
        <w:t xml:space="preserve">Održan je zajednički sat učenika prvih razreda u sklopu cjelogodišnjeg projekta Čovjek - to sam ja i obrade teme komunikacije u nastavi hrvatskog jezika, psihologije, glazbenog i građanskog odgoja. </w:t>
      </w:r>
    </w:p>
    <w:p w14:paraId="3DBE5AE4" w14:textId="77777777" w:rsidR="0075042E" w:rsidRPr="00957205" w:rsidRDefault="0075042E" w:rsidP="0016582F">
      <w:pPr>
        <w:pStyle w:val="Odlomakpopisa"/>
        <w:numPr>
          <w:ilvl w:val="0"/>
          <w:numId w:val="3"/>
        </w:numPr>
        <w:spacing w:after="0"/>
        <w:rPr>
          <w:rFonts w:ascii="Arial" w:hAnsi="Arial" w:cs="Arial"/>
          <w:b/>
        </w:rPr>
      </w:pPr>
      <w:r w:rsidRPr="00957205">
        <w:rPr>
          <w:rFonts w:ascii="Arial" w:hAnsi="Arial" w:cs="Arial"/>
          <w:b/>
        </w:rPr>
        <w:t xml:space="preserve">Dan sjećanja na Vukovar, 18. studenoga 2020. </w:t>
      </w:r>
    </w:p>
    <w:p w14:paraId="4AB1B04C" w14:textId="77777777" w:rsidR="0075042E" w:rsidRPr="0016582F" w:rsidRDefault="0075042E" w:rsidP="0016582F">
      <w:pPr>
        <w:pStyle w:val="Odlomakpopisa"/>
        <w:spacing w:after="0"/>
        <w:rPr>
          <w:rFonts w:ascii="Arial" w:hAnsi="Arial" w:cs="Arial"/>
        </w:rPr>
      </w:pPr>
      <w:r w:rsidRPr="0016582F">
        <w:rPr>
          <w:rFonts w:ascii="Arial" w:hAnsi="Arial" w:cs="Arial"/>
        </w:rPr>
        <w:t xml:space="preserve">Povodom obljetnice stradanja Vukovara, učenici  Srednje škole Hrvatski kralj Zvonimir i njihovi profesori upalili su lampione u obliku vukovarskog vodotornja izrazivši tako duboko poštovanje spram svih stradalnika i žrtava Vukovara. </w:t>
      </w:r>
    </w:p>
    <w:p w14:paraId="1E2E83F9" w14:textId="696DE9B4" w:rsidR="0075042E" w:rsidRPr="00957205" w:rsidRDefault="0075042E" w:rsidP="0016582F">
      <w:pPr>
        <w:pStyle w:val="Odlomakpopisa"/>
        <w:numPr>
          <w:ilvl w:val="0"/>
          <w:numId w:val="3"/>
        </w:numPr>
        <w:spacing w:after="0"/>
        <w:rPr>
          <w:rFonts w:ascii="Arial" w:hAnsi="Arial" w:cs="Arial"/>
          <w:b/>
        </w:rPr>
      </w:pPr>
      <w:r w:rsidRPr="00957205">
        <w:rPr>
          <w:rFonts w:ascii="Arial" w:hAnsi="Arial" w:cs="Arial"/>
          <w:b/>
        </w:rPr>
        <w:t>Realiziran programa Škole ambasadora Europskog parlamenta</w:t>
      </w:r>
    </w:p>
    <w:p w14:paraId="2FF829C3" w14:textId="013B1A69" w:rsidR="0075042E" w:rsidRPr="0016582F" w:rsidRDefault="0075042E" w:rsidP="0016582F">
      <w:pPr>
        <w:pStyle w:val="Odlomakpopisa"/>
        <w:spacing w:after="0"/>
        <w:rPr>
          <w:rFonts w:ascii="Arial" w:hAnsi="Arial" w:cs="Arial"/>
        </w:rPr>
      </w:pPr>
      <w:r w:rsidRPr="0016582F">
        <w:rPr>
          <w:rFonts w:ascii="Arial" w:hAnsi="Arial" w:cs="Arial"/>
        </w:rPr>
        <w:t xml:space="preserve">Kao prva škola PGŽ-a i prva otočna škola u programu "Škola ambasador Europskog parlamenta“, naša je škola prema vanjskoj evaluaciji ocijenjena najvišim ocjenama </w:t>
      </w:r>
    </w:p>
    <w:p w14:paraId="461A5FF9" w14:textId="77777777" w:rsidR="0075042E" w:rsidRPr="00957205" w:rsidRDefault="0075042E" w:rsidP="0016582F">
      <w:pPr>
        <w:pStyle w:val="Odlomakpopisa"/>
        <w:numPr>
          <w:ilvl w:val="0"/>
          <w:numId w:val="3"/>
        </w:numPr>
        <w:spacing w:after="0"/>
        <w:rPr>
          <w:rFonts w:ascii="Arial" w:hAnsi="Arial" w:cs="Arial"/>
          <w:b/>
        </w:rPr>
      </w:pPr>
      <w:r w:rsidRPr="00957205">
        <w:rPr>
          <w:rFonts w:ascii="Arial" w:hAnsi="Arial" w:cs="Arial"/>
          <w:b/>
        </w:rPr>
        <w:t xml:space="preserve">Akcije dobrovoljnog darivanja krvi - </w:t>
      </w:r>
      <w:proofErr w:type="spellStart"/>
      <w:r w:rsidRPr="00957205">
        <w:rPr>
          <w:rFonts w:ascii="Arial" w:hAnsi="Arial" w:cs="Arial"/>
          <w:b/>
        </w:rPr>
        <w:t>Darujući</w:t>
      </w:r>
      <w:proofErr w:type="spellEnd"/>
      <w:r w:rsidRPr="00957205">
        <w:rPr>
          <w:rFonts w:ascii="Arial" w:hAnsi="Arial" w:cs="Arial"/>
          <w:b/>
        </w:rPr>
        <w:t xml:space="preserve"> krv darujemo život  </w:t>
      </w:r>
    </w:p>
    <w:p w14:paraId="458F3C64" w14:textId="618CEEC6" w:rsidR="0075042E" w:rsidRPr="0016582F" w:rsidRDefault="0075042E" w:rsidP="0016582F">
      <w:pPr>
        <w:pStyle w:val="Odlomakpopisa"/>
        <w:spacing w:after="0"/>
        <w:rPr>
          <w:rFonts w:ascii="Arial" w:hAnsi="Arial" w:cs="Arial"/>
          <w:b/>
        </w:rPr>
      </w:pPr>
      <w:r w:rsidRPr="0016582F">
        <w:rPr>
          <w:rFonts w:ascii="Arial" w:hAnsi="Arial" w:cs="Arial"/>
        </w:rPr>
        <w:lastRenderedPageBreak/>
        <w:t>U suradnji s Gradskim društvom Crvenog križa u Krku,  organizirano je predavanje za maturante na temu Dobrovoljno darivanje krvi, a učenici završnih razreda pristupili su organiziranim akcijama dobrovoljnog darivanja krvi.</w:t>
      </w:r>
    </w:p>
    <w:p w14:paraId="37D2B07E" w14:textId="79330AF4" w:rsidR="0075042E" w:rsidRPr="00957205" w:rsidRDefault="0075042E" w:rsidP="0016582F">
      <w:pPr>
        <w:pStyle w:val="Odlomakpopisa"/>
        <w:numPr>
          <w:ilvl w:val="0"/>
          <w:numId w:val="3"/>
        </w:numPr>
        <w:spacing w:after="0"/>
        <w:rPr>
          <w:rFonts w:ascii="Arial" w:hAnsi="Arial" w:cs="Arial"/>
          <w:b/>
        </w:rPr>
      </w:pPr>
      <w:r w:rsidRPr="00957205">
        <w:rPr>
          <w:rFonts w:ascii="Arial" w:hAnsi="Arial" w:cs="Arial"/>
          <w:b/>
        </w:rPr>
        <w:t xml:space="preserve">Obilježili smo Dan sigurnijeg </w:t>
      </w:r>
      <w:proofErr w:type="spellStart"/>
      <w:r w:rsidRPr="00957205">
        <w:rPr>
          <w:rFonts w:ascii="Arial" w:hAnsi="Arial" w:cs="Arial"/>
          <w:b/>
        </w:rPr>
        <w:t>interneta</w:t>
      </w:r>
      <w:proofErr w:type="spellEnd"/>
      <w:r w:rsidRPr="00957205">
        <w:rPr>
          <w:rFonts w:ascii="Arial" w:hAnsi="Arial" w:cs="Arial"/>
          <w:b/>
        </w:rPr>
        <w:t xml:space="preserve"> 2021.</w:t>
      </w:r>
    </w:p>
    <w:p w14:paraId="28C992D0" w14:textId="25A452FA" w:rsidR="0075042E" w:rsidRPr="0016582F" w:rsidRDefault="0075042E" w:rsidP="0016582F">
      <w:pPr>
        <w:pStyle w:val="Odlomakpopisa"/>
        <w:spacing w:after="0"/>
        <w:rPr>
          <w:rFonts w:ascii="Arial" w:hAnsi="Arial" w:cs="Arial"/>
        </w:rPr>
      </w:pPr>
      <w:r w:rsidRPr="0016582F">
        <w:rPr>
          <w:rFonts w:ascii="Arial" w:hAnsi="Arial" w:cs="Arial"/>
        </w:rPr>
        <w:t xml:space="preserve">Dana </w:t>
      </w:r>
      <w:r w:rsidRPr="0016582F">
        <w:rPr>
          <w:rFonts w:ascii="Arial" w:hAnsi="Arial" w:cs="Arial"/>
          <w:b/>
        </w:rPr>
        <w:t>11. veljače 2021.</w:t>
      </w:r>
      <w:r w:rsidRPr="0016582F">
        <w:rPr>
          <w:rFonts w:ascii="Arial" w:hAnsi="Arial" w:cs="Arial"/>
        </w:rPr>
        <w:t xml:space="preserve"> obilježen je međunarodni Dan sigurnijeg </w:t>
      </w:r>
      <w:proofErr w:type="spellStart"/>
      <w:r w:rsidRPr="0016582F">
        <w:rPr>
          <w:rFonts w:ascii="Arial" w:hAnsi="Arial" w:cs="Arial"/>
        </w:rPr>
        <w:t>interneta</w:t>
      </w:r>
      <w:proofErr w:type="spellEnd"/>
      <w:r w:rsidRPr="0016582F">
        <w:rPr>
          <w:rFonts w:ascii="Arial" w:hAnsi="Arial" w:cs="Arial"/>
        </w:rPr>
        <w:t xml:space="preserve"> s ciljem poticanja i promicanja sigurnije i odgovornije upotrebe tehnologije i mobilnih uređaja. Učenici 1.G, 1.E, 1.U  i 2.HTT razreda rješavali su različite </w:t>
      </w:r>
      <w:proofErr w:type="spellStart"/>
      <w:r w:rsidRPr="0016582F">
        <w:rPr>
          <w:rFonts w:ascii="Arial" w:hAnsi="Arial" w:cs="Arial"/>
        </w:rPr>
        <w:t>online</w:t>
      </w:r>
      <w:proofErr w:type="spellEnd"/>
      <w:r w:rsidRPr="0016582F">
        <w:rPr>
          <w:rFonts w:ascii="Arial" w:hAnsi="Arial" w:cs="Arial"/>
        </w:rPr>
        <w:t xml:space="preserve"> kvizove na temu sigurnije upotrebe </w:t>
      </w:r>
      <w:proofErr w:type="spellStart"/>
      <w:r w:rsidRPr="0016582F">
        <w:rPr>
          <w:rFonts w:ascii="Arial" w:hAnsi="Arial" w:cs="Arial"/>
        </w:rPr>
        <w:t>interneta</w:t>
      </w:r>
      <w:proofErr w:type="spellEnd"/>
      <w:r w:rsidRPr="0016582F">
        <w:rPr>
          <w:rFonts w:ascii="Arial" w:hAnsi="Arial" w:cs="Arial"/>
        </w:rPr>
        <w:t xml:space="preserve"> i elektroničkog nasilja.</w:t>
      </w:r>
    </w:p>
    <w:p w14:paraId="7E2625E8" w14:textId="0AE02ED5" w:rsidR="0075042E" w:rsidRPr="00957205" w:rsidRDefault="0075042E" w:rsidP="0016582F">
      <w:pPr>
        <w:pStyle w:val="Odlomakpopisa"/>
        <w:numPr>
          <w:ilvl w:val="0"/>
          <w:numId w:val="3"/>
        </w:numPr>
        <w:spacing w:after="0"/>
        <w:rPr>
          <w:rFonts w:ascii="Arial" w:hAnsi="Arial" w:cs="Arial"/>
        </w:rPr>
      </w:pPr>
      <w:r w:rsidRPr="00957205">
        <w:rPr>
          <w:rFonts w:ascii="Arial" w:hAnsi="Arial" w:cs="Arial"/>
          <w:b/>
        </w:rPr>
        <w:t xml:space="preserve">Obilježen Dan Europe i </w:t>
      </w:r>
      <w:proofErr w:type="spellStart"/>
      <w:r w:rsidRPr="00957205">
        <w:rPr>
          <w:rFonts w:ascii="Arial" w:hAnsi="Arial" w:cs="Arial"/>
          <w:b/>
        </w:rPr>
        <w:t>eTwinning</w:t>
      </w:r>
      <w:proofErr w:type="spellEnd"/>
      <w:r w:rsidRPr="00957205">
        <w:rPr>
          <w:rFonts w:ascii="Arial" w:hAnsi="Arial" w:cs="Arial"/>
          <w:b/>
        </w:rPr>
        <w:t xml:space="preserve"> dan</w:t>
      </w:r>
    </w:p>
    <w:p w14:paraId="1889211B" w14:textId="77777777" w:rsidR="0075042E" w:rsidRPr="0016582F" w:rsidRDefault="0075042E" w:rsidP="0016582F">
      <w:pPr>
        <w:pStyle w:val="Odlomakpopisa"/>
        <w:spacing w:after="0"/>
        <w:rPr>
          <w:rFonts w:ascii="Arial" w:hAnsi="Arial" w:cs="Arial"/>
        </w:rPr>
      </w:pPr>
      <w:r w:rsidRPr="0016582F">
        <w:rPr>
          <w:rFonts w:ascii="Arial" w:hAnsi="Arial" w:cs="Arial"/>
        </w:rPr>
        <w:t xml:space="preserve">Srednja škola Hrvatski kralj Zvonimir s ponosom nosi titule Škole ambasadora Europskog parlamenta i </w:t>
      </w:r>
      <w:proofErr w:type="spellStart"/>
      <w:r w:rsidRPr="0016582F">
        <w:rPr>
          <w:rFonts w:ascii="Arial" w:hAnsi="Arial" w:cs="Arial"/>
        </w:rPr>
        <w:t>eTwinning</w:t>
      </w:r>
      <w:proofErr w:type="spellEnd"/>
      <w:r w:rsidRPr="0016582F">
        <w:rPr>
          <w:rFonts w:ascii="Arial" w:hAnsi="Arial" w:cs="Arial"/>
        </w:rPr>
        <w:t xml:space="preserve"> škole. Mladi ambasadori naše Škole radili su i tijekom nastave na daljinu i pripremili kviz o poznavanju EU i projekt i Virtualno putujem po EU</w:t>
      </w:r>
    </w:p>
    <w:p w14:paraId="59F245BE" w14:textId="77777777" w:rsidR="00493ACC" w:rsidRPr="00957205" w:rsidRDefault="00493ACC" w:rsidP="0016582F">
      <w:pPr>
        <w:pStyle w:val="Odlomakpopisa"/>
        <w:numPr>
          <w:ilvl w:val="0"/>
          <w:numId w:val="3"/>
        </w:numPr>
        <w:spacing w:after="0"/>
        <w:rPr>
          <w:rFonts w:ascii="Arial" w:hAnsi="Arial" w:cs="Arial"/>
          <w:b/>
        </w:rPr>
      </w:pPr>
      <w:proofErr w:type="spellStart"/>
      <w:r w:rsidRPr="00957205">
        <w:rPr>
          <w:rFonts w:ascii="Arial" w:hAnsi="Arial" w:cs="Arial"/>
          <w:b/>
        </w:rPr>
        <w:t>Online</w:t>
      </w:r>
      <w:proofErr w:type="spellEnd"/>
      <w:r w:rsidRPr="00957205">
        <w:rPr>
          <w:rFonts w:ascii="Arial" w:hAnsi="Arial" w:cs="Arial"/>
          <w:b/>
        </w:rPr>
        <w:t xml:space="preserve"> obilježavanje Dana srednje škole hrvatski kralj Zvonimir -  Vremeplov Dana škole, 4. lipnja 2020.</w:t>
      </w:r>
    </w:p>
    <w:p w14:paraId="3E6A5DCB" w14:textId="77777777" w:rsidR="00493ACC" w:rsidRPr="0016582F" w:rsidRDefault="00493ACC" w:rsidP="0016582F">
      <w:pPr>
        <w:pStyle w:val="Odlomakpopisa"/>
        <w:spacing w:after="0"/>
        <w:rPr>
          <w:rFonts w:ascii="Arial" w:hAnsi="Arial" w:cs="Arial"/>
        </w:rPr>
      </w:pPr>
      <w:r w:rsidRPr="0016582F">
        <w:rPr>
          <w:rFonts w:ascii="Arial" w:hAnsi="Arial" w:cs="Arial"/>
        </w:rPr>
        <w:t xml:space="preserve">Uz pjesmu, ples i kreativne uratke naših učenika, Srednja škola Hrvatski kralj Zvonimir iz godine u godinu uveseljava svoje uzvanike, nastavnike i učenike proslavama svojega dana – Dana Srednje škole Hrvatski kralj Zvonimir, koji se obilježava istoga dana kada i Dan Grada Krka – 4. lipnja. Ove godine, nažalost, nismo imali priliku uživati u primorskim zvucima, čakavskoj </w:t>
      </w:r>
      <w:proofErr w:type="spellStart"/>
      <w:r w:rsidRPr="0016582F">
        <w:rPr>
          <w:rFonts w:ascii="Arial" w:hAnsi="Arial" w:cs="Arial"/>
        </w:rPr>
        <w:t>besedi</w:t>
      </w:r>
      <w:proofErr w:type="spellEnd"/>
      <w:r w:rsidRPr="0016582F">
        <w:rPr>
          <w:rFonts w:ascii="Arial" w:hAnsi="Arial" w:cs="Arial"/>
        </w:rPr>
        <w:t>, kreativnim glumačkim ostvarenjima, zborskim skladbama u maloj školskoj dvorani, ali smo imali priliku vidjeti vremeplov obilježavanja Dana škole unazad nekoliko godina – podsjetnik na maštovite i vrijedne rezultate krčkih srednjoškolaca. Svake je godine tema Dana škole predstavljanje cjelogodišnjeg projekta na kojem predano rade talentirani i motivirani učenici te njihovi nastavnici. Tijekom godina, Dan škole obilježavan je raznovrsnim temama, ali uvijek vezanima za očuvanje primorskog i krčkog kulturnog i prirodnog naslijeđa sve do ovogodišnjeg koji nije nažalost dokraja realiziran – Čovjek, to sam ja. Također, Dan škole uvijek je bio i jest prigoda za nagrađivanje najuspješnijih učenika i nastavnika (mentora na natjecanjima i projektima) te dodatni poticaj za rast škole kao moderne ustanove, otvorene međunarodnoj europskoj suradnji koja teži izvrsnosti u svim područjima njezina djelovanja.</w:t>
      </w:r>
    </w:p>
    <w:p w14:paraId="27542AA9" w14:textId="53808A50" w:rsidR="00493ACC" w:rsidRPr="00957205" w:rsidRDefault="00493ACC" w:rsidP="0016582F">
      <w:pPr>
        <w:pStyle w:val="Odlomakpopisa"/>
        <w:numPr>
          <w:ilvl w:val="0"/>
          <w:numId w:val="3"/>
        </w:numPr>
        <w:spacing w:after="0"/>
        <w:rPr>
          <w:rFonts w:ascii="Arial" w:hAnsi="Arial" w:cs="Arial"/>
        </w:rPr>
      </w:pPr>
      <w:r w:rsidRPr="00957205">
        <w:rPr>
          <w:rFonts w:ascii="Arial" w:hAnsi="Arial" w:cs="Arial"/>
          <w:b/>
        </w:rPr>
        <w:t>Eko-škola za eko-otok Krk</w:t>
      </w:r>
    </w:p>
    <w:p w14:paraId="5C0B892E" w14:textId="62F550E3" w:rsidR="00493ACC" w:rsidRPr="0016582F" w:rsidRDefault="00493ACC" w:rsidP="0016582F">
      <w:pPr>
        <w:pStyle w:val="Odlomakpopisa"/>
        <w:spacing w:after="0"/>
        <w:rPr>
          <w:rFonts w:ascii="Arial" w:hAnsi="Arial" w:cs="Arial"/>
        </w:rPr>
      </w:pPr>
      <w:r w:rsidRPr="0016582F">
        <w:rPr>
          <w:rFonts w:ascii="Arial" w:hAnsi="Arial" w:cs="Arial"/>
        </w:rPr>
        <w:t>Škola je primila brončani certifikat kao priznanje za šest godina neprekidnog statusa. Brončanim certifikatom i Zelenom zastavom Međunarodna koordinacija za Eko-škole potvrdila je Školi obnovljeni status eko-škole (koji se obnavlja svake dvije godine brojnim aktivnostima brige o okolišu i razvoju ekološke svijesti) i ispunila sve smjernice za provedbu programa Eko-škole te učinila potrebne radnje za obnavljanje ovog međunarodnog priznanja.</w:t>
      </w:r>
    </w:p>
    <w:p w14:paraId="1387C648" w14:textId="77777777" w:rsidR="00493ACC" w:rsidRPr="00957205" w:rsidRDefault="00493ACC" w:rsidP="0016582F">
      <w:pPr>
        <w:pStyle w:val="Odlomakpopisa"/>
        <w:numPr>
          <w:ilvl w:val="0"/>
          <w:numId w:val="3"/>
        </w:numPr>
        <w:spacing w:after="0"/>
        <w:rPr>
          <w:rFonts w:ascii="Arial" w:hAnsi="Arial" w:cs="Arial"/>
        </w:rPr>
      </w:pPr>
      <w:r w:rsidRPr="00957205">
        <w:rPr>
          <w:rFonts w:ascii="Arial" w:hAnsi="Arial" w:cs="Arial"/>
          <w:b/>
        </w:rPr>
        <w:t xml:space="preserve">Državna razina natjecanja: PONOS DOMOVINE </w:t>
      </w:r>
    </w:p>
    <w:p w14:paraId="27FC2180" w14:textId="30ADB1A4" w:rsidR="00493ACC" w:rsidRPr="0016582F" w:rsidRDefault="00493ACC" w:rsidP="0016582F">
      <w:pPr>
        <w:pStyle w:val="Odlomakpopisa"/>
        <w:spacing w:after="0"/>
        <w:rPr>
          <w:rFonts w:ascii="Arial" w:hAnsi="Arial" w:cs="Arial"/>
        </w:rPr>
      </w:pPr>
      <w:r w:rsidRPr="0016582F">
        <w:rPr>
          <w:rFonts w:ascii="Arial" w:hAnsi="Arial" w:cs="Arial"/>
        </w:rPr>
        <w:t xml:space="preserve">Na državnoj razini natjecanja Ponos domovine 2020. pod vodstvom prof. Gordije Marijan, naši učenici: Ana </w:t>
      </w:r>
      <w:proofErr w:type="spellStart"/>
      <w:r w:rsidRPr="0016582F">
        <w:rPr>
          <w:rFonts w:ascii="Arial" w:hAnsi="Arial" w:cs="Arial"/>
        </w:rPr>
        <w:t>Milčetić</w:t>
      </w:r>
      <w:proofErr w:type="spellEnd"/>
      <w:r w:rsidRPr="0016582F">
        <w:rPr>
          <w:rFonts w:ascii="Arial" w:hAnsi="Arial" w:cs="Arial"/>
        </w:rPr>
        <w:t xml:space="preserve">, Ivana </w:t>
      </w:r>
      <w:proofErr w:type="spellStart"/>
      <w:r w:rsidRPr="0016582F">
        <w:rPr>
          <w:rFonts w:ascii="Arial" w:hAnsi="Arial" w:cs="Arial"/>
        </w:rPr>
        <w:t>Milčetić</w:t>
      </w:r>
      <w:proofErr w:type="spellEnd"/>
      <w:r w:rsidRPr="0016582F">
        <w:rPr>
          <w:rFonts w:ascii="Arial" w:hAnsi="Arial" w:cs="Arial"/>
        </w:rPr>
        <w:t xml:space="preserve"> i </w:t>
      </w:r>
      <w:proofErr w:type="spellStart"/>
      <w:r w:rsidRPr="0016582F">
        <w:rPr>
          <w:rFonts w:ascii="Arial" w:hAnsi="Arial" w:cs="Arial"/>
        </w:rPr>
        <w:t>Fran</w:t>
      </w:r>
      <w:proofErr w:type="spellEnd"/>
      <w:r w:rsidRPr="0016582F">
        <w:rPr>
          <w:rFonts w:ascii="Arial" w:hAnsi="Arial" w:cs="Arial"/>
        </w:rPr>
        <w:t xml:space="preserve"> Marijan osvojili  su 2. mjesto, a učenici Karlo </w:t>
      </w:r>
      <w:proofErr w:type="spellStart"/>
      <w:r w:rsidRPr="0016582F">
        <w:rPr>
          <w:rFonts w:ascii="Arial" w:hAnsi="Arial" w:cs="Arial"/>
        </w:rPr>
        <w:t>Srdoč</w:t>
      </w:r>
      <w:proofErr w:type="spellEnd"/>
      <w:r w:rsidRPr="0016582F">
        <w:rPr>
          <w:rFonts w:ascii="Arial" w:hAnsi="Arial" w:cs="Arial"/>
        </w:rPr>
        <w:t>, Antonio Jurešić i Matko Zahija 5. mjesto.</w:t>
      </w:r>
    </w:p>
    <w:p w14:paraId="0E9E033F" w14:textId="77777777" w:rsidR="00493ACC" w:rsidRPr="00957205" w:rsidRDefault="00493ACC" w:rsidP="00493ACC">
      <w:pPr>
        <w:spacing w:after="0"/>
        <w:rPr>
          <w:rFonts w:ascii="Arial" w:hAnsi="Arial" w:cs="Arial"/>
        </w:rPr>
      </w:pPr>
    </w:p>
    <w:p w14:paraId="209F33B4" w14:textId="047F9271" w:rsidR="00EA2675" w:rsidRPr="0016582F" w:rsidRDefault="00EA2675" w:rsidP="0016582F">
      <w:pPr>
        <w:pStyle w:val="Odlomakpopisa"/>
        <w:numPr>
          <w:ilvl w:val="0"/>
          <w:numId w:val="3"/>
        </w:numPr>
        <w:spacing w:after="0"/>
        <w:rPr>
          <w:rFonts w:ascii="Arial" w:hAnsi="Arial" w:cs="Arial"/>
        </w:rPr>
      </w:pPr>
      <w:r w:rsidRPr="0016582F">
        <w:rPr>
          <w:rFonts w:ascii="Arial" w:hAnsi="Arial" w:cs="Arial"/>
        </w:rPr>
        <w:t xml:space="preserve">Nacionalna agencija za mobilnost odobrila je produžetak trajanja trenutnih </w:t>
      </w:r>
      <w:r w:rsidRPr="0016582F">
        <w:rPr>
          <w:rFonts w:ascii="Arial" w:hAnsi="Arial" w:cs="Arial"/>
          <w:b/>
        </w:rPr>
        <w:t xml:space="preserve">međunarodnih </w:t>
      </w:r>
      <w:proofErr w:type="spellStart"/>
      <w:r w:rsidRPr="0016582F">
        <w:rPr>
          <w:rFonts w:ascii="Arial" w:hAnsi="Arial" w:cs="Arial"/>
          <w:b/>
        </w:rPr>
        <w:t>Erasmus</w:t>
      </w:r>
      <w:proofErr w:type="spellEnd"/>
      <w:r w:rsidRPr="0016582F">
        <w:rPr>
          <w:rFonts w:ascii="Arial" w:hAnsi="Arial" w:cs="Arial"/>
          <w:b/>
        </w:rPr>
        <w:t>+ projekata</w:t>
      </w:r>
      <w:r w:rsidR="00667420" w:rsidRPr="0016582F">
        <w:rPr>
          <w:rFonts w:ascii="Arial" w:hAnsi="Arial" w:cs="Arial"/>
        </w:rPr>
        <w:t>,</w:t>
      </w:r>
      <w:r w:rsidRPr="0016582F">
        <w:rPr>
          <w:rFonts w:ascii="Arial" w:hAnsi="Arial" w:cs="Arial"/>
        </w:rPr>
        <w:t xml:space="preserve"> što uvelike ostavlja mogućnost ostvarenja svih planiranih aktivnosti, a posebice mobilnosti učenika i nastavnika.</w:t>
      </w:r>
    </w:p>
    <w:p w14:paraId="12EA4D9A" w14:textId="0C7B995E" w:rsidR="00EA2675" w:rsidRPr="00957205" w:rsidRDefault="00EA2675" w:rsidP="0016582F">
      <w:pPr>
        <w:spacing w:after="0"/>
        <w:ind w:firstLine="708"/>
        <w:rPr>
          <w:rFonts w:ascii="Arial" w:hAnsi="Arial" w:cs="Arial"/>
        </w:rPr>
      </w:pPr>
      <w:r w:rsidRPr="00957205">
        <w:rPr>
          <w:rFonts w:ascii="Arial" w:hAnsi="Arial" w:cs="Arial"/>
        </w:rPr>
        <w:t>Od međunarodnih ERASMUS + projekata mobilnosti</w:t>
      </w:r>
      <w:r w:rsidR="00667420" w:rsidRPr="00957205">
        <w:rPr>
          <w:rFonts w:ascii="Arial" w:hAnsi="Arial" w:cs="Arial"/>
        </w:rPr>
        <w:t xml:space="preserve"> u tijeku su slijedeći projekti</w:t>
      </w:r>
      <w:r w:rsidRPr="00957205">
        <w:rPr>
          <w:rFonts w:ascii="Arial" w:hAnsi="Arial" w:cs="Arial"/>
        </w:rPr>
        <w:t>:</w:t>
      </w:r>
    </w:p>
    <w:p w14:paraId="107849C3" w14:textId="77777777" w:rsidR="00EA2675" w:rsidRPr="0016582F" w:rsidRDefault="00EA2675" w:rsidP="0016582F">
      <w:pPr>
        <w:pStyle w:val="Odlomakpopisa"/>
        <w:numPr>
          <w:ilvl w:val="0"/>
          <w:numId w:val="4"/>
        </w:numPr>
        <w:spacing w:after="0"/>
        <w:rPr>
          <w:rFonts w:ascii="Arial" w:hAnsi="Arial" w:cs="Arial"/>
        </w:rPr>
      </w:pPr>
      <w:r w:rsidRPr="0016582F">
        <w:rPr>
          <w:rFonts w:ascii="Arial" w:hAnsi="Arial" w:cs="Arial"/>
        </w:rPr>
        <w:t xml:space="preserve">ERASMUS+ </w:t>
      </w:r>
      <w:proofErr w:type="spellStart"/>
      <w:r w:rsidRPr="0016582F">
        <w:rPr>
          <w:rFonts w:ascii="Arial" w:hAnsi="Arial" w:cs="Arial"/>
        </w:rPr>
        <w:t>Motivated</w:t>
      </w:r>
      <w:proofErr w:type="spellEnd"/>
      <w:r w:rsidRPr="0016582F">
        <w:rPr>
          <w:rFonts w:ascii="Arial" w:hAnsi="Arial" w:cs="Arial"/>
        </w:rPr>
        <w:t xml:space="preserve"> </w:t>
      </w:r>
      <w:proofErr w:type="spellStart"/>
      <w:r w:rsidRPr="0016582F">
        <w:rPr>
          <w:rFonts w:ascii="Arial" w:hAnsi="Arial" w:cs="Arial"/>
        </w:rPr>
        <w:t>teachers</w:t>
      </w:r>
      <w:proofErr w:type="spellEnd"/>
      <w:r w:rsidRPr="0016582F">
        <w:rPr>
          <w:rFonts w:ascii="Arial" w:hAnsi="Arial" w:cs="Arial"/>
        </w:rPr>
        <w:t xml:space="preserve"> 4 </w:t>
      </w:r>
      <w:proofErr w:type="spellStart"/>
      <w:r w:rsidRPr="0016582F">
        <w:rPr>
          <w:rFonts w:ascii="Arial" w:hAnsi="Arial" w:cs="Arial"/>
        </w:rPr>
        <w:t>motivated</w:t>
      </w:r>
      <w:proofErr w:type="spellEnd"/>
      <w:r w:rsidRPr="0016582F">
        <w:rPr>
          <w:rFonts w:ascii="Arial" w:hAnsi="Arial" w:cs="Arial"/>
        </w:rPr>
        <w:t xml:space="preserve"> </w:t>
      </w:r>
      <w:proofErr w:type="spellStart"/>
      <w:r w:rsidRPr="0016582F">
        <w:rPr>
          <w:rFonts w:ascii="Arial" w:hAnsi="Arial" w:cs="Arial"/>
        </w:rPr>
        <w:t>students</w:t>
      </w:r>
      <w:proofErr w:type="spellEnd"/>
    </w:p>
    <w:p w14:paraId="64507201" w14:textId="77777777" w:rsidR="00EA2675" w:rsidRPr="0016582F" w:rsidRDefault="00EA2675" w:rsidP="0016582F">
      <w:pPr>
        <w:pStyle w:val="Odlomakpopisa"/>
        <w:numPr>
          <w:ilvl w:val="0"/>
          <w:numId w:val="4"/>
        </w:numPr>
        <w:spacing w:after="0"/>
        <w:rPr>
          <w:rFonts w:ascii="Arial" w:hAnsi="Arial" w:cs="Arial"/>
        </w:rPr>
      </w:pPr>
      <w:r w:rsidRPr="0016582F">
        <w:rPr>
          <w:rFonts w:ascii="Arial" w:hAnsi="Arial" w:cs="Arial"/>
        </w:rPr>
        <w:t xml:space="preserve">ERASMUS+Start </w:t>
      </w:r>
      <w:proofErr w:type="spellStart"/>
      <w:r w:rsidRPr="0016582F">
        <w:rPr>
          <w:rFonts w:ascii="Arial" w:hAnsi="Arial" w:cs="Arial"/>
        </w:rPr>
        <w:t>your</w:t>
      </w:r>
      <w:proofErr w:type="spellEnd"/>
      <w:r w:rsidRPr="0016582F">
        <w:rPr>
          <w:rFonts w:ascii="Arial" w:hAnsi="Arial" w:cs="Arial"/>
        </w:rPr>
        <w:t xml:space="preserve"> own </w:t>
      </w:r>
      <w:proofErr w:type="spellStart"/>
      <w:r w:rsidRPr="0016582F">
        <w:rPr>
          <w:rFonts w:ascii="Arial" w:hAnsi="Arial" w:cs="Arial"/>
        </w:rPr>
        <w:t>business</w:t>
      </w:r>
      <w:proofErr w:type="spellEnd"/>
      <w:r w:rsidRPr="0016582F">
        <w:rPr>
          <w:rFonts w:ascii="Arial" w:hAnsi="Arial" w:cs="Arial"/>
        </w:rPr>
        <w:t>, 4. – 8.  prosinca 2019.</w:t>
      </w:r>
    </w:p>
    <w:p w14:paraId="3B5EA2ED" w14:textId="033B045C" w:rsidR="00EA2675" w:rsidRPr="0016582F" w:rsidRDefault="00EA2675" w:rsidP="0016582F">
      <w:pPr>
        <w:pStyle w:val="Odlomakpopisa"/>
        <w:numPr>
          <w:ilvl w:val="0"/>
          <w:numId w:val="4"/>
        </w:numPr>
        <w:spacing w:after="0"/>
        <w:rPr>
          <w:rFonts w:ascii="Arial" w:hAnsi="Arial" w:cs="Arial"/>
        </w:rPr>
      </w:pPr>
      <w:r w:rsidRPr="0016582F">
        <w:rPr>
          <w:rFonts w:ascii="Arial" w:hAnsi="Arial" w:cs="Arial"/>
        </w:rPr>
        <w:t xml:space="preserve">Let's </w:t>
      </w:r>
      <w:proofErr w:type="spellStart"/>
      <w:r w:rsidRPr="0016582F">
        <w:rPr>
          <w:rFonts w:ascii="Arial" w:hAnsi="Arial" w:cs="Arial"/>
        </w:rPr>
        <w:t>Living</w:t>
      </w:r>
      <w:proofErr w:type="spellEnd"/>
      <w:r w:rsidRPr="0016582F">
        <w:rPr>
          <w:rFonts w:ascii="Arial" w:hAnsi="Arial" w:cs="Arial"/>
        </w:rPr>
        <w:t xml:space="preserve"> </w:t>
      </w:r>
      <w:proofErr w:type="spellStart"/>
      <w:r w:rsidRPr="0016582F">
        <w:rPr>
          <w:rFonts w:ascii="Arial" w:hAnsi="Arial" w:cs="Arial"/>
        </w:rPr>
        <w:t>and</w:t>
      </w:r>
      <w:proofErr w:type="spellEnd"/>
      <w:r w:rsidRPr="0016582F">
        <w:rPr>
          <w:rFonts w:ascii="Arial" w:hAnsi="Arial" w:cs="Arial"/>
        </w:rPr>
        <w:t xml:space="preserve"> </w:t>
      </w:r>
      <w:proofErr w:type="spellStart"/>
      <w:r w:rsidRPr="0016582F">
        <w:rPr>
          <w:rFonts w:ascii="Arial" w:hAnsi="Arial" w:cs="Arial"/>
        </w:rPr>
        <w:t>Moving</w:t>
      </w:r>
      <w:proofErr w:type="spellEnd"/>
      <w:r w:rsidRPr="0016582F">
        <w:rPr>
          <w:rFonts w:ascii="Arial" w:hAnsi="Arial" w:cs="Arial"/>
        </w:rPr>
        <w:t xml:space="preserve"> </w:t>
      </w:r>
      <w:proofErr w:type="spellStart"/>
      <w:r w:rsidRPr="0016582F">
        <w:rPr>
          <w:rFonts w:ascii="Arial" w:hAnsi="Arial" w:cs="Arial"/>
        </w:rPr>
        <w:t>Consciously</w:t>
      </w:r>
      <w:proofErr w:type="spellEnd"/>
      <w:r w:rsidRPr="0016582F">
        <w:rPr>
          <w:rFonts w:ascii="Arial" w:hAnsi="Arial" w:cs="Arial"/>
        </w:rPr>
        <w:t xml:space="preserve"> </w:t>
      </w:r>
      <w:proofErr w:type="spellStart"/>
      <w:r w:rsidRPr="0016582F">
        <w:rPr>
          <w:rFonts w:ascii="Arial" w:hAnsi="Arial" w:cs="Arial"/>
        </w:rPr>
        <w:t>in</w:t>
      </w:r>
      <w:proofErr w:type="spellEnd"/>
      <w:r w:rsidRPr="0016582F">
        <w:rPr>
          <w:rFonts w:ascii="Arial" w:hAnsi="Arial" w:cs="Arial"/>
        </w:rPr>
        <w:t xml:space="preserve"> </w:t>
      </w:r>
      <w:proofErr w:type="spellStart"/>
      <w:r w:rsidRPr="0016582F">
        <w:rPr>
          <w:rFonts w:ascii="Arial" w:hAnsi="Arial" w:cs="Arial"/>
        </w:rPr>
        <w:t>our</w:t>
      </w:r>
      <w:proofErr w:type="spellEnd"/>
      <w:r w:rsidRPr="0016582F">
        <w:rPr>
          <w:rFonts w:ascii="Arial" w:hAnsi="Arial" w:cs="Arial"/>
        </w:rPr>
        <w:t xml:space="preserve"> Europe, </w:t>
      </w:r>
    </w:p>
    <w:p w14:paraId="389D44AD" w14:textId="77777777" w:rsidR="00EA2675" w:rsidRPr="0016582F" w:rsidRDefault="00EA2675" w:rsidP="0016582F">
      <w:pPr>
        <w:pStyle w:val="Odlomakpopisa"/>
        <w:numPr>
          <w:ilvl w:val="0"/>
          <w:numId w:val="4"/>
        </w:numPr>
        <w:spacing w:after="0"/>
        <w:rPr>
          <w:rFonts w:ascii="Arial" w:hAnsi="Arial" w:cs="Arial"/>
        </w:rPr>
      </w:pPr>
      <w:r w:rsidRPr="0016582F">
        <w:rPr>
          <w:rFonts w:ascii="Arial" w:hAnsi="Arial" w:cs="Arial"/>
        </w:rPr>
        <w:lastRenderedPageBreak/>
        <w:t>ERASMUS + TO BEE OR NOT TO BEE</w:t>
      </w:r>
    </w:p>
    <w:p w14:paraId="0263F9BA" w14:textId="77777777" w:rsidR="00EA2675" w:rsidRPr="0016582F" w:rsidRDefault="00EA2675" w:rsidP="0016582F">
      <w:pPr>
        <w:pStyle w:val="Odlomakpopisa"/>
        <w:numPr>
          <w:ilvl w:val="0"/>
          <w:numId w:val="4"/>
        </w:numPr>
        <w:spacing w:after="0"/>
        <w:rPr>
          <w:rFonts w:ascii="Arial" w:hAnsi="Arial" w:cs="Arial"/>
        </w:rPr>
      </w:pPr>
      <w:r w:rsidRPr="0016582F">
        <w:rPr>
          <w:rFonts w:ascii="Arial" w:hAnsi="Arial" w:cs="Arial"/>
        </w:rPr>
        <w:t xml:space="preserve">ERASMUS + </w:t>
      </w:r>
      <w:proofErr w:type="spellStart"/>
      <w:r w:rsidRPr="0016582F">
        <w:rPr>
          <w:rFonts w:ascii="Arial" w:hAnsi="Arial" w:cs="Arial"/>
        </w:rPr>
        <w:t>EUtourism</w:t>
      </w:r>
      <w:proofErr w:type="spellEnd"/>
      <w:r w:rsidRPr="0016582F">
        <w:rPr>
          <w:rFonts w:ascii="Arial" w:hAnsi="Arial" w:cs="Arial"/>
        </w:rPr>
        <w:t xml:space="preserve"> , od 18. do 22. studenoga 2019., Las </w:t>
      </w:r>
      <w:proofErr w:type="spellStart"/>
      <w:r w:rsidRPr="0016582F">
        <w:rPr>
          <w:rFonts w:ascii="Arial" w:hAnsi="Arial" w:cs="Arial"/>
        </w:rPr>
        <w:t>Palmas</w:t>
      </w:r>
      <w:proofErr w:type="spellEnd"/>
      <w:r w:rsidRPr="0016582F">
        <w:rPr>
          <w:rFonts w:ascii="Arial" w:hAnsi="Arial" w:cs="Arial"/>
        </w:rPr>
        <w:t xml:space="preserve"> de </w:t>
      </w:r>
      <w:proofErr w:type="spellStart"/>
      <w:r w:rsidRPr="0016582F">
        <w:rPr>
          <w:rFonts w:ascii="Arial" w:hAnsi="Arial" w:cs="Arial"/>
        </w:rPr>
        <w:t>Gran</w:t>
      </w:r>
      <w:proofErr w:type="spellEnd"/>
      <w:r w:rsidRPr="0016582F">
        <w:rPr>
          <w:rFonts w:ascii="Arial" w:hAnsi="Arial" w:cs="Arial"/>
        </w:rPr>
        <w:t xml:space="preserve"> </w:t>
      </w:r>
      <w:proofErr w:type="spellStart"/>
      <w:r w:rsidRPr="0016582F">
        <w:rPr>
          <w:rFonts w:ascii="Arial" w:hAnsi="Arial" w:cs="Arial"/>
        </w:rPr>
        <w:t>Canaria</w:t>
      </w:r>
      <w:proofErr w:type="spellEnd"/>
      <w:r w:rsidRPr="0016582F">
        <w:rPr>
          <w:rFonts w:ascii="Arial" w:hAnsi="Arial" w:cs="Arial"/>
        </w:rPr>
        <w:t xml:space="preserve">, </w:t>
      </w:r>
      <w:proofErr w:type="spellStart"/>
      <w:r w:rsidRPr="0016582F">
        <w:rPr>
          <w:rFonts w:ascii="Arial" w:hAnsi="Arial" w:cs="Arial"/>
        </w:rPr>
        <w:t>Spain</w:t>
      </w:r>
      <w:proofErr w:type="spellEnd"/>
    </w:p>
    <w:p w14:paraId="76FF8E5D" w14:textId="77777777" w:rsidR="00EA2675" w:rsidRPr="0016582F" w:rsidRDefault="00EA2675" w:rsidP="0016582F">
      <w:pPr>
        <w:pStyle w:val="Odlomakpopisa"/>
        <w:numPr>
          <w:ilvl w:val="0"/>
          <w:numId w:val="4"/>
        </w:numPr>
        <w:spacing w:after="0"/>
        <w:rPr>
          <w:rFonts w:ascii="Arial" w:hAnsi="Arial" w:cs="Arial"/>
        </w:rPr>
      </w:pPr>
      <w:r w:rsidRPr="0016582F">
        <w:rPr>
          <w:rFonts w:ascii="Arial" w:hAnsi="Arial" w:cs="Arial"/>
        </w:rPr>
        <w:t xml:space="preserve">ERASMUS + Let's </w:t>
      </w:r>
      <w:proofErr w:type="spellStart"/>
      <w:r w:rsidRPr="0016582F">
        <w:rPr>
          <w:rFonts w:ascii="Arial" w:hAnsi="Arial" w:cs="Arial"/>
        </w:rPr>
        <w:t>Living</w:t>
      </w:r>
      <w:proofErr w:type="spellEnd"/>
      <w:r w:rsidRPr="0016582F">
        <w:rPr>
          <w:rFonts w:ascii="Arial" w:hAnsi="Arial" w:cs="Arial"/>
        </w:rPr>
        <w:t xml:space="preserve"> </w:t>
      </w:r>
      <w:proofErr w:type="spellStart"/>
      <w:r w:rsidRPr="0016582F">
        <w:rPr>
          <w:rFonts w:ascii="Arial" w:hAnsi="Arial" w:cs="Arial"/>
        </w:rPr>
        <w:t>and</w:t>
      </w:r>
      <w:proofErr w:type="spellEnd"/>
      <w:r w:rsidRPr="0016582F">
        <w:rPr>
          <w:rFonts w:ascii="Arial" w:hAnsi="Arial" w:cs="Arial"/>
        </w:rPr>
        <w:t xml:space="preserve"> </w:t>
      </w:r>
      <w:proofErr w:type="spellStart"/>
      <w:r w:rsidRPr="0016582F">
        <w:rPr>
          <w:rFonts w:ascii="Arial" w:hAnsi="Arial" w:cs="Arial"/>
        </w:rPr>
        <w:t>Moving</w:t>
      </w:r>
      <w:proofErr w:type="spellEnd"/>
      <w:r w:rsidRPr="0016582F">
        <w:rPr>
          <w:rFonts w:ascii="Arial" w:hAnsi="Arial" w:cs="Arial"/>
        </w:rPr>
        <w:t xml:space="preserve"> </w:t>
      </w:r>
      <w:proofErr w:type="spellStart"/>
      <w:r w:rsidRPr="0016582F">
        <w:rPr>
          <w:rFonts w:ascii="Arial" w:hAnsi="Arial" w:cs="Arial"/>
        </w:rPr>
        <w:t>Consciously</w:t>
      </w:r>
      <w:proofErr w:type="spellEnd"/>
      <w:r w:rsidRPr="0016582F">
        <w:rPr>
          <w:rFonts w:ascii="Arial" w:hAnsi="Arial" w:cs="Arial"/>
        </w:rPr>
        <w:t xml:space="preserve"> </w:t>
      </w:r>
      <w:proofErr w:type="spellStart"/>
      <w:r w:rsidRPr="0016582F">
        <w:rPr>
          <w:rFonts w:ascii="Arial" w:hAnsi="Arial" w:cs="Arial"/>
        </w:rPr>
        <w:t>in</w:t>
      </w:r>
      <w:proofErr w:type="spellEnd"/>
      <w:r w:rsidRPr="0016582F">
        <w:rPr>
          <w:rFonts w:ascii="Arial" w:hAnsi="Arial" w:cs="Arial"/>
        </w:rPr>
        <w:t xml:space="preserve"> </w:t>
      </w:r>
      <w:proofErr w:type="spellStart"/>
      <w:r w:rsidRPr="0016582F">
        <w:rPr>
          <w:rFonts w:ascii="Arial" w:hAnsi="Arial" w:cs="Arial"/>
        </w:rPr>
        <w:t>our</w:t>
      </w:r>
      <w:proofErr w:type="spellEnd"/>
      <w:r w:rsidRPr="0016582F">
        <w:rPr>
          <w:rFonts w:ascii="Arial" w:hAnsi="Arial" w:cs="Arial"/>
        </w:rPr>
        <w:t xml:space="preserve"> Europe</w:t>
      </w:r>
    </w:p>
    <w:p w14:paraId="01F58554" w14:textId="0DD49B91" w:rsidR="00EA2675" w:rsidRPr="0016582F" w:rsidRDefault="00EA2675" w:rsidP="0016582F">
      <w:pPr>
        <w:pStyle w:val="Odlomakpopisa"/>
        <w:numPr>
          <w:ilvl w:val="0"/>
          <w:numId w:val="4"/>
        </w:numPr>
        <w:spacing w:after="0"/>
        <w:rPr>
          <w:rFonts w:ascii="Arial" w:hAnsi="Arial" w:cs="Arial"/>
        </w:rPr>
      </w:pPr>
      <w:r w:rsidRPr="0016582F">
        <w:rPr>
          <w:rFonts w:ascii="Arial" w:hAnsi="Arial" w:cs="Arial"/>
        </w:rPr>
        <w:t>ERASMUS +</w:t>
      </w:r>
      <w:proofErr w:type="spellStart"/>
      <w:r w:rsidRPr="0016582F">
        <w:rPr>
          <w:rFonts w:ascii="Arial" w:hAnsi="Arial" w:cs="Arial"/>
        </w:rPr>
        <w:t>Through</w:t>
      </w:r>
      <w:proofErr w:type="spellEnd"/>
      <w:r w:rsidRPr="0016582F">
        <w:rPr>
          <w:rFonts w:ascii="Arial" w:hAnsi="Arial" w:cs="Arial"/>
        </w:rPr>
        <w:t xml:space="preserve"> </w:t>
      </w:r>
      <w:proofErr w:type="spellStart"/>
      <w:r w:rsidRPr="0016582F">
        <w:rPr>
          <w:rFonts w:ascii="Arial" w:hAnsi="Arial" w:cs="Arial"/>
        </w:rPr>
        <w:t>experience</w:t>
      </w:r>
      <w:proofErr w:type="spellEnd"/>
      <w:r w:rsidRPr="0016582F">
        <w:rPr>
          <w:rFonts w:ascii="Arial" w:hAnsi="Arial" w:cs="Arial"/>
        </w:rPr>
        <w:t xml:space="preserve"> to </w:t>
      </w:r>
      <w:proofErr w:type="spellStart"/>
      <w:r w:rsidRPr="0016582F">
        <w:rPr>
          <w:rFonts w:ascii="Arial" w:hAnsi="Arial" w:cs="Arial"/>
        </w:rPr>
        <w:t>competence</w:t>
      </w:r>
      <w:proofErr w:type="spellEnd"/>
      <w:r w:rsidRPr="0016582F">
        <w:rPr>
          <w:rFonts w:ascii="Arial" w:hAnsi="Arial" w:cs="Arial"/>
        </w:rPr>
        <w:t xml:space="preserve"> I - Mobilnost učenika u svrhu obavljanja </w:t>
      </w:r>
      <w:r w:rsidR="00667420" w:rsidRPr="0016582F">
        <w:rPr>
          <w:rFonts w:ascii="Arial" w:hAnsi="Arial" w:cs="Arial"/>
        </w:rPr>
        <w:t>stručne prakse</w:t>
      </w:r>
    </w:p>
    <w:p w14:paraId="3D9343E9" w14:textId="122418B5" w:rsidR="00EA2675" w:rsidRDefault="00EA2675" w:rsidP="0016582F">
      <w:pPr>
        <w:pStyle w:val="Odlomakpopisa"/>
        <w:numPr>
          <w:ilvl w:val="0"/>
          <w:numId w:val="4"/>
        </w:numPr>
        <w:spacing w:after="0"/>
        <w:rPr>
          <w:rFonts w:ascii="Arial" w:hAnsi="Arial" w:cs="Arial"/>
        </w:rPr>
      </w:pPr>
      <w:r w:rsidRPr="0016582F">
        <w:rPr>
          <w:rFonts w:ascii="Arial" w:hAnsi="Arial" w:cs="Arial"/>
        </w:rPr>
        <w:t>ERASMUS +</w:t>
      </w:r>
      <w:proofErr w:type="spellStart"/>
      <w:r w:rsidRPr="0016582F">
        <w:rPr>
          <w:rFonts w:ascii="Arial" w:hAnsi="Arial" w:cs="Arial"/>
        </w:rPr>
        <w:t>Through</w:t>
      </w:r>
      <w:proofErr w:type="spellEnd"/>
      <w:r w:rsidRPr="0016582F">
        <w:rPr>
          <w:rFonts w:ascii="Arial" w:hAnsi="Arial" w:cs="Arial"/>
        </w:rPr>
        <w:t xml:space="preserve"> </w:t>
      </w:r>
      <w:proofErr w:type="spellStart"/>
      <w:r w:rsidRPr="0016582F">
        <w:rPr>
          <w:rFonts w:ascii="Arial" w:hAnsi="Arial" w:cs="Arial"/>
        </w:rPr>
        <w:t>experience</w:t>
      </w:r>
      <w:proofErr w:type="spellEnd"/>
      <w:r w:rsidRPr="0016582F">
        <w:rPr>
          <w:rFonts w:ascii="Arial" w:hAnsi="Arial" w:cs="Arial"/>
        </w:rPr>
        <w:t xml:space="preserve"> to </w:t>
      </w:r>
      <w:proofErr w:type="spellStart"/>
      <w:r w:rsidRPr="0016582F">
        <w:rPr>
          <w:rFonts w:ascii="Arial" w:hAnsi="Arial" w:cs="Arial"/>
        </w:rPr>
        <w:t>competence</w:t>
      </w:r>
      <w:proofErr w:type="spellEnd"/>
      <w:r w:rsidRPr="0016582F">
        <w:rPr>
          <w:rFonts w:ascii="Arial" w:hAnsi="Arial" w:cs="Arial"/>
        </w:rPr>
        <w:t xml:space="preserve"> - Mobilnost učenika u svrhu obavljanja stručne prakse, </w:t>
      </w:r>
    </w:p>
    <w:p w14:paraId="5583F2F4" w14:textId="77777777" w:rsidR="0016582F" w:rsidRPr="0016582F" w:rsidRDefault="0016582F" w:rsidP="0016582F">
      <w:pPr>
        <w:pStyle w:val="Odlomakpopisa"/>
        <w:spacing w:after="0"/>
        <w:ind w:left="1068"/>
        <w:rPr>
          <w:rFonts w:ascii="Arial" w:hAnsi="Arial" w:cs="Arial"/>
        </w:rPr>
      </w:pPr>
    </w:p>
    <w:p w14:paraId="4C9DA61D" w14:textId="52C398AD" w:rsidR="00493ACC" w:rsidRPr="00957205" w:rsidRDefault="00493ACC" w:rsidP="0016582F">
      <w:pPr>
        <w:pStyle w:val="Odlomakpopisa"/>
        <w:numPr>
          <w:ilvl w:val="0"/>
          <w:numId w:val="5"/>
        </w:numPr>
        <w:spacing w:after="0"/>
        <w:rPr>
          <w:rFonts w:ascii="Arial" w:hAnsi="Arial" w:cs="Arial"/>
          <w:b/>
        </w:rPr>
      </w:pPr>
      <w:r w:rsidRPr="00957205">
        <w:rPr>
          <w:rFonts w:ascii="Arial" w:hAnsi="Arial" w:cs="Arial"/>
          <w:b/>
        </w:rPr>
        <w:t>Partnerstvo s regionalnim centrom kom5entnosti u sektoru turizma i ugostiteljstva</w:t>
      </w:r>
    </w:p>
    <w:p w14:paraId="34C510AC" w14:textId="781037A7" w:rsidR="00493ACC" w:rsidRPr="0016582F" w:rsidRDefault="00493ACC" w:rsidP="0016582F">
      <w:pPr>
        <w:pStyle w:val="Odlomakpopisa"/>
        <w:spacing w:after="0"/>
        <w:rPr>
          <w:rFonts w:ascii="Arial" w:hAnsi="Arial" w:cs="Arial"/>
        </w:rPr>
      </w:pPr>
      <w:r w:rsidRPr="0016582F">
        <w:rPr>
          <w:rFonts w:ascii="Arial" w:hAnsi="Arial" w:cs="Arial"/>
        </w:rPr>
        <w:t>Partnerstvom s Ugostiteljskom školom Opatija, regionalnim centrom kompetentnosti u sektoru turizma i ugostiteljstva, Srednja škola Hrvatski kralj Zvonimir postaje regionalna, ali i šire, priznata odgojno-obrazovna ustanova za školovanje i stručno usavršavanje kadrova iz turizma i ugostiteljstva</w:t>
      </w:r>
      <w:r w:rsidR="00720DFC" w:rsidRPr="0016582F">
        <w:rPr>
          <w:rFonts w:ascii="Arial" w:hAnsi="Arial" w:cs="Arial"/>
        </w:rPr>
        <w:t>. Uključivanjem u provedbu dva europska projekta Regionalnog centra kompetentnosti, Mreža kom5entnosti te RCK RECEPT – Regionalni centar profesija u turizmu, Škola nastavlja sustavno podizati kvalitetu kroz primjenu inovativnih načina poučavanja, ulaganjem u modernizaciju školskog prostora i opreme, te osiguranje vrhunske stručnosti nastavnika, suradnika i školskog menadžmenta</w:t>
      </w:r>
    </w:p>
    <w:p w14:paraId="73D05840" w14:textId="77777777" w:rsidR="00EA2675" w:rsidRPr="00957205" w:rsidRDefault="00EA2675" w:rsidP="00EA2675">
      <w:pPr>
        <w:spacing w:after="0"/>
        <w:rPr>
          <w:rFonts w:ascii="Arial" w:hAnsi="Arial" w:cs="Arial"/>
        </w:rPr>
      </w:pPr>
    </w:p>
    <w:p w14:paraId="1AD690CE" w14:textId="77777777" w:rsidR="00EA2675" w:rsidRPr="00957205" w:rsidRDefault="00EA2675" w:rsidP="0016582F">
      <w:pPr>
        <w:pStyle w:val="Odlomakpopisa"/>
        <w:numPr>
          <w:ilvl w:val="0"/>
          <w:numId w:val="5"/>
        </w:numPr>
        <w:spacing w:after="0"/>
        <w:rPr>
          <w:rFonts w:ascii="Arial" w:hAnsi="Arial" w:cs="Arial"/>
          <w:b/>
        </w:rPr>
      </w:pPr>
      <w:r w:rsidRPr="00957205">
        <w:rPr>
          <w:rFonts w:ascii="Arial" w:hAnsi="Arial" w:cs="Arial"/>
          <w:b/>
        </w:rPr>
        <w:t>Obrazovanje odraslih</w:t>
      </w:r>
    </w:p>
    <w:p w14:paraId="347DE490" w14:textId="6C6E555B" w:rsidR="00EA2675" w:rsidRPr="0016582F" w:rsidRDefault="00EA2675" w:rsidP="0016582F">
      <w:pPr>
        <w:pStyle w:val="Odlomakpopisa"/>
        <w:spacing w:after="0"/>
        <w:rPr>
          <w:rFonts w:ascii="Arial" w:hAnsi="Arial" w:cs="Arial"/>
        </w:rPr>
      </w:pPr>
      <w:r w:rsidRPr="0016582F">
        <w:rPr>
          <w:rFonts w:ascii="Arial" w:hAnsi="Arial" w:cs="Arial"/>
        </w:rPr>
        <w:t xml:space="preserve">Tijekom 2019. godine započeli smo sa obrazovanjem odraslih. U 2020. godini usprkos zatvaranju Škole uspješno je odrađen  prvi program osposobljavanja za zanimanje kuhar specijalist hrvatske nacionalne kuhinje. </w:t>
      </w:r>
      <w:r w:rsidR="00720DFC" w:rsidRPr="0016582F">
        <w:rPr>
          <w:rFonts w:ascii="Arial" w:hAnsi="Arial" w:cs="Arial"/>
        </w:rPr>
        <w:t>U tekućoj školskoj godini ponuditi će se program obrazovanja odraslih i to program osposobljavanja za jednostavne poslove u zanimanju slastičar, te program osposobljavanja za jednostavne poslove u zanimanju kuhar.</w:t>
      </w:r>
    </w:p>
    <w:p w14:paraId="1284C044" w14:textId="77777777" w:rsidR="00493ACC" w:rsidRPr="00957205" w:rsidRDefault="00493ACC" w:rsidP="00EA2675">
      <w:pPr>
        <w:spacing w:after="0"/>
        <w:rPr>
          <w:rFonts w:ascii="Arial" w:hAnsi="Arial" w:cs="Arial"/>
        </w:rPr>
      </w:pPr>
    </w:p>
    <w:p w14:paraId="09D0A276" w14:textId="4D59ECF8" w:rsidR="00493ACC" w:rsidRPr="00957205" w:rsidRDefault="00493ACC" w:rsidP="0016582F">
      <w:pPr>
        <w:pStyle w:val="Odlomakpopisa"/>
        <w:numPr>
          <w:ilvl w:val="0"/>
          <w:numId w:val="5"/>
        </w:numPr>
        <w:spacing w:after="0"/>
        <w:rPr>
          <w:rFonts w:ascii="Arial" w:hAnsi="Arial" w:cs="Arial"/>
          <w:b/>
        </w:rPr>
      </w:pPr>
      <w:r w:rsidRPr="00957205">
        <w:rPr>
          <w:rFonts w:ascii="Arial" w:hAnsi="Arial" w:cs="Arial"/>
          <w:b/>
        </w:rPr>
        <w:t>Sufinanciranje rada pomoćnika u nastavi</w:t>
      </w:r>
    </w:p>
    <w:p w14:paraId="6CC143FB" w14:textId="471EBF05" w:rsidR="00493ACC" w:rsidRPr="0016582F" w:rsidRDefault="00493ACC" w:rsidP="0016582F">
      <w:pPr>
        <w:pStyle w:val="Odlomakpopisa"/>
        <w:spacing w:after="0"/>
        <w:rPr>
          <w:rFonts w:ascii="Arial" w:hAnsi="Arial" w:cs="Arial"/>
        </w:rPr>
      </w:pPr>
      <w:r w:rsidRPr="0016582F">
        <w:rPr>
          <w:rFonts w:ascii="Arial" w:hAnsi="Arial" w:cs="Arial"/>
        </w:rPr>
        <w:t xml:space="preserve">Tijekom školske godine 2020./21. </w:t>
      </w:r>
      <w:r w:rsidR="00720DFC" w:rsidRPr="0016582F">
        <w:rPr>
          <w:rFonts w:ascii="Arial" w:hAnsi="Arial" w:cs="Arial"/>
        </w:rPr>
        <w:t>Škola nije imala potrebe za pomoćnikom u nastavi. U školskoj godini 2021./22. imamo jednog pomoćnika u nastavi koji pomaže učeniku 1. razreda ugostiteljskog programa - kuhar</w:t>
      </w:r>
    </w:p>
    <w:p w14:paraId="3A6F485A" w14:textId="77777777" w:rsidR="00EA2675" w:rsidRDefault="00EA2675" w:rsidP="00EA2675">
      <w:pPr>
        <w:spacing w:after="0" w:line="240" w:lineRule="auto"/>
        <w:rPr>
          <w:rFonts w:ascii="Arial" w:hAnsi="Arial" w:cs="Arial"/>
          <w:b/>
        </w:rPr>
      </w:pPr>
    </w:p>
    <w:p w14:paraId="407D34C5" w14:textId="77777777" w:rsidR="007C51E6" w:rsidRDefault="007C51E6" w:rsidP="00EA2675">
      <w:pPr>
        <w:spacing w:after="0" w:line="240" w:lineRule="auto"/>
        <w:rPr>
          <w:rFonts w:ascii="Arial" w:hAnsi="Arial" w:cs="Arial"/>
          <w:b/>
        </w:rPr>
      </w:pPr>
    </w:p>
    <w:p w14:paraId="3C7ADAC4" w14:textId="77777777" w:rsidR="007C51E6" w:rsidRPr="00957205" w:rsidRDefault="007C51E6" w:rsidP="00EA2675">
      <w:pPr>
        <w:spacing w:after="0" w:line="240" w:lineRule="auto"/>
        <w:rPr>
          <w:rFonts w:ascii="Arial" w:hAnsi="Arial" w:cs="Arial"/>
          <w:b/>
        </w:rPr>
      </w:pPr>
    </w:p>
    <w:p w14:paraId="5A37776A" w14:textId="77777777" w:rsidR="00EA2675" w:rsidRPr="00957205" w:rsidRDefault="00EA2675" w:rsidP="00EA2675">
      <w:pPr>
        <w:spacing w:after="0" w:line="240" w:lineRule="auto"/>
        <w:rPr>
          <w:rFonts w:ascii="Arial" w:hAnsi="Arial" w:cs="Arial"/>
          <w:b/>
        </w:rPr>
      </w:pPr>
      <w:r w:rsidRPr="00957205">
        <w:rPr>
          <w:rFonts w:ascii="Arial" w:hAnsi="Arial" w:cs="Arial"/>
          <w:b/>
        </w:rPr>
        <w:t>NAČIN I SREDSTVA ZA REALIZACIJU PROGRAMA:</w:t>
      </w:r>
    </w:p>
    <w:p w14:paraId="1CED0BBB" w14:textId="77777777" w:rsidR="00EA2675" w:rsidRPr="00957205" w:rsidRDefault="00EA2675" w:rsidP="00EA2675">
      <w:pPr>
        <w:spacing w:after="0" w:line="240" w:lineRule="auto"/>
        <w:rPr>
          <w:rFonts w:ascii="Arial" w:hAnsi="Arial" w:cs="Arial"/>
          <w:b/>
        </w:rPr>
      </w:pPr>
    </w:p>
    <w:tbl>
      <w:tblPr>
        <w:tblStyle w:val="Reetkatablice"/>
        <w:tblW w:w="0" w:type="auto"/>
        <w:tblLook w:val="04A0" w:firstRow="1" w:lastRow="0" w:firstColumn="1" w:lastColumn="0" w:noHBand="0" w:noVBand="1"/>
      </w:tblPr>
      <w:tblGrid>
        <w:gridCol w:w="817"/>
        <w:gridCol w:w="3969"/>
        <w:gridCol w:w="1701"/>
        <w:gridCol w:w="1701"/>
        <w:gridCol w:w="1667"/>
      </w:tblGrid>
      <w:tr w:rsidR="00EA2675" w:rsidRPr="00957205" w14:paraId="3B38A9F3" w14:textId="77777777" w:rsidTr="009454F5">
        <w:tc>
          <w:tcPr>
            <w:tcW w:w="817" w:type="dxa"/>
          </w:tcPr>
          <w:p w14:paraId="4CE7BFD4" w14:textId="77777777" w:rsidR="00EA2675" w:rsidRPr="00957205" w:rsidRDefault="00EA2675" w:rsidP="009454F5">
            <w:pPr>
              <w:jc w:val="center"/>
              <w:rPr>
                <w:rFonts w:ascii="Arial" w:hAnsi="Arial" w:cs="Arial"/>
                <w:b/>
              </w:rPr>
            </w:pPr>
            <w:r w:rsidRPr="00957205">
              <w:rPr>
                <w:rFonts w:ascii="Arial" w:hAnsi="Arial" w:cs="Arial"/>
                <w:b/>
              </w:rPr>
              <w:t>R.br.</w:t>
            </w:r>
          </w:p>
        </w:tc>
        <w:tc>
          <w:tcPr>
            <w:tcW w:w="3969" w:type="dxa"/>
          </w:tcPr>
          <w:p w14:paraId="71B6F903" w14:textId="77777777" w:rsidR="00EA2675" w:rsidRPr="00957205" w:rsidRDefault="00EA2675" w:rsidP="009454F5">
            <w:pPr>
              <w:rPr>
                <w:rFonts w:ascii="Arial" w:hAnsi="Arial" w:cs="Arial"/>
                <w:b/>
              </w:rPr>
            </w:pPr>
            <w:r w:rsidRPr="00957205">
              <w:rPr>
                <w:rFonts w:ascii="Arial" w:hAnsi="Arial" w:cs="Arial"/>
                <w:b/>
              </w:rPr>
              <w:t>Naziv aktivnosti / projekta</w:t>
            </w:r>
          </w:p>
        </w:tc>
        <w:tc>
          <w:tcPr>
            <w:tcW w:w="1701" w:type="dxa"/>
          </w:tcPr>
          <w:p w14:paraId="137BCF7E" w14:textId="77777777" w:rsidR="00EA2675" w:rsidRPr="00957205" w:rsidRDefault="00EA2675" w:rsidP="009454F5">
            <w:pPr>
              <w:jc w:val="center"/>
              <w:rPr>
                <w:rFonts w:ascii="Arial" w:hAnsi="Arial" w:cs="Arial"/>
                <w:b/>
              </w:rPr>
            </w:pPr>
            <w:r w:rsidRPr="00957205">
              <w:rPr>
                <w:rFonts w:ascii="Arial" w:hAnsi="Arial" w:cs="Arial"/>
                <w:b/>
              </w:rPr>
              <w:t>2022.</w:t>
            </w:r>
          </w:p>
        </w:tc>
        <w:tc>
          <w:tcPr>
            <w:tcW w:w="1701" w:type="dxa"/>
          </w:tcPr>
          <w:p w14:paraId="0FD3E1BA" w14:textId="77777777" w:rsidR="00EA2675" w:rsidRPr="00957205" w:rsidRDefault="00EA2675" w:rsidP="009454F5">
            <w:pPr>
              <w:jc w:val="center"/>
              <w:rPr>
                <w:rFonts w:ascii="Arial" w:hAnsi="Arial" w:cs="Arial"/>
                <w:b/>
              </w:rPr>
            </w:pPr>
            <w:r w:rsidRPr="00957205">
              <w:rPr>
                <w:rFonts w:ascii="Arial" w:hAnsi="Arial" w:cs="Arial"/>
                <w:b/>
              </w:rPr>
              <w:t>2023.</w:t>
            </w:r>
          </w:p>
        </w:tc>
        <w:tc>
          <w:tcPr>
            <w:tcW w:w="1667" w:type="dxa"/>
          </w:tcPr>
          <w:p w14:paraId="4E8764F3" w14:textId="77777777" w:rsidR="00EA2675" w:rsidRPr="00957205" w:rsidRDefault="00EA2675" w:rsidP="009454F5">
            <w:pPr>
              <w:jc w:val="center"/>
              <w:rPr>
                <w:rFonts w:ascii="Arial" w:hAnsi="Arial" w:cs="Arial"/>
                <w:b/>
              </w:rPr>
            </w:pPr>
            <w:r w:rsidRPr="00957205">
              <w:rPr>
                <w:rFonts w:ascii="Arial" w:hAnsi="Arial" w:cs="Arial"/>
                <w:b/>
              </w:rPr>
              <w:t>2024.</w:t>
            </w:r>
          </w:p>
        </w:tc>
      </w:tr>
      <w:tr w:rsidR="00EA2675" w:rsidRPr="00957205" w14:paraId="4CD2E7F0" w14:textId="77777777" w:rsidTr="009454F5">
        <w:tc>
          <w:tcPr>
            <w:tcW w:w="817" w:type="dxa"/>
          </w:tcPr>
          <w:p w14:paraId="07DCA9CB" w14:textId="77777777" w:rsidR="00EA2675" w:rsidRPr="00957205" w:rsidRDefault="00EA2675" w:rsidP="009454F5">
            <w:pPr>
              <w:jc w:val="center"/>
              <w:rPr>
                <w:rFonts w:ascii="Arial" w:hAnsi="Arial" w:cs="Arial"/>
              </w:rPr>
            </w:pPr>
            <w:r w:rsidRPr="00957205">
              <w:rPr>
                <w:rFonts w:ascii="Arial" w:hAnsi="Arial" w:cs="Arial"/>
              </w:rPr>
              <w:t>1.</w:t>
            </w:r>
          </w:p>
        </w:tc>
        <w:tc>
          <w:tcPr>
            <w:tcW w:w="3969" w:type="dxa"/>
          </w:tcPr>
          <w:p w14:paraId="376A9468" w14:textId="5A871C4E" w:rsidR="00EA2675" w:rsidRPr="00957205" w:rsidRDefault="007C51E6" w:rsidP="009454F5">
            <w:pPr>
              <w:rPr>
                <w:rFonts w:ascii="Arial" w:hAnsi="Arial" w:cs="Arial"/>
              </w:rPr>
            </w:pPr>
            <w:r>
              <w:rPr>
                <w:rFonts w:ascii="Arial" w:hAnsi="Arial" w:cs="Arial"/>
              </w:rPr>
              <w:t>Programi školskog kurikuluma</w:t>
            </w:r>
          </w:p>
        </w:tc>
        <w:tc>
          <w:tcPr>
            <w:tcW w:w="1701" w:type="dxa"/>
          </w:tcPr>
          <w:p w14:paraId="0ECC3473" w14:textId="0C55C218" w:rsidR="00EA2675" w:rsidRPr="00957205" w:rsidRDefault="007C51E6" w:rsidP="009454F5">
            <w:pPr>
              <w:jc w:val="right"/>
              <w:rPr>
                <w:rFonts w:ascii="Arial" w:hAnsi="Arial" w:cs="Arial"/>
              </w:rPr>
            </w:pPr>
            <w:r>
              <w:rPr>
                <w:rFonts w:ascii="Arial" w:hAnsi="Arial" w:cs="Arial"/>
              </w:rPr>
              <w:t>20.000,00</w:t>
            </w:r>
          </w:p>
        </w:tc>
        <w:tc>
          <w:tcPr>
            <w:tcW w:w="1701" w:type="dxa"/>
          </w:tcPr>
          <w:p w14:paraId="4B04CB03" w14:textId="59A9C2B8" w:rsidR="00EA2675" w:rsidRPr="00957205" w:rsidRDefault="007C51E6" w:rsidP="009454F5">
            <w:pPr>
              <w:jc w:val="right"/>
              <w:rPr>
                <w:rFonts w:ascii="Arial" w:hAnsi="Arial" w:cs="Arial"/>
              </w:rPr>
            </w:pPr>
            <w:r>
              <w:rPr>
                <w:rFonts w:ascii="Arial" w:hAnsi="Arial" w:cs="Arial"/>
              </w:rPr>
              <w:t>20.000,00</w:t>
            </w:r>
          </w:p>
        </w:tc>
        <w:tc>
          <w:tcPr>
            <w:tcW w:w="1667" w:type="dxa"/>
          </w:tcPr>
          <w:p w14:paraId="11ED0484" w14:textId="609FE81B" w:rsidR="00EA2675" w:rsidRPr="00957205" w:rsidRDefault="007C51E6" w:rsidP="009454F5">
            <w:pPr>
              <w:jc w:val="right"/>
              <w:rPr>
                <w:rFonts w:ascii="Arial" w:hAnsi="Arial" w:cs="Arial"/>
              </w:rPr>
            </w:pPr>
            <w:r>
              <w:rPr>
                <w:rFonts w:ascii="Arial" w:hAnsi="Arial" w:cs="Arial"/>
              </w:rPr>
              <w:t>20.000,00</w:t>
            </w:r>
          </w:p>
        </w:tc>
      </w:tr>
      <w:tr w:rsidR="00EA2675" w:rsidRPr="00957205" w14:paraId="0700BA8C" w14:textId="77777777" w:rsidTr="009454F5">
        <w:tc>
          <w:tcPr>
            <w:tcW w:w="817" w:type="dxa"/>
          </w:tcPr>
          <w:p w14:paraId="5218AD91" w14:textId="77777777" w:rsidR="00EA2675" w:rsidRPr="00957205" w:rsidRDefault="00EA2675" w:rsidP="009454F5">
            <w:pPr>
              <w:jc w:val="center"/>
              <w:rPr>
                <w:rFonts w:ascii="Arial" w:hAnsi="Arial" w:cs="Arial"/>
              </w:rPr>
            </w:pPr>
            <w:r w:rsidRPr="00957205">
              <w:rPr>
                <w:rFonts w:ascii="Arial" w:hAnsi="Arial" w:cs="Arial"/>
              </w:rPr>
              <w:t>2.</w:t>
            </w:r>
          </w:p>
        </w:tc>
        <w:tc>
          <w:tcPr>
            <w:tcW w:w="3969" w:type="dxa"/>
          </w:tcPr>
          <w:p w14:paraId="17C7632D" w14:textId="777ABB32" w:rsidR="00EA2675" w:rsidRPr="00957205" w:rsidRDefault="007C51E6" w:rsidP="009454F5">
            <w:pPr>
              <w:rPr>
                <w:rFonts w:ascii="Arial" w:hAnsi="Arial" w:cs="Arial"/>
              </w:rPr>
            </w:pPr>
            <w:r>
              <w:rPr>
                <w:rFonts w:ascii="Arial" w:hAnsi="Arial" w:cs="Arial"/>
              </w:rPr>
              <w:t>Sufinanciranje rada pomoćnika u nastavi</w:t>
            </w:r>
          </w:p>
        </w:tc>
        <w:tc>
          <w:tcPr>
            <w:tcW w:w="1701" w:type="dxa"/>
          </w:tcPr>
          <w:p w14:paraId="57348479" w14:textId="3A6C68DF" w:rsidR="00EA2675" w:rsidRPr="00957205" w:rsidRDefault="007C51E6" w:rsidP="009454F5">
            <w:pPr>
              <w:jc w:val="right"/>
              <w:rPr>
                <w:rFonts w:ascii="Arial" w:hAnsi="Arial" w:cs="Arial"/>
              </w:rPr>
            </w:pPr>
            <w:r>
              <w:rPr>
                <w:rFonts w:ascii="Arial" w:hAnsi="Arial" w:cs="Arial"/>
              </w:rPr>
              <w:t>53.507,63</w:t>
            </w:r>
          </w:p>
        </w:tc>
        <w:tc>
          <w:tcPr>
            <w:tcW w:w="1701" w:type="dxa"/>
          </w:tcPr>
          <w:p w14:paraId="14CAE89B" w14:textId="649A6C4F" w:rsidR="00EA2675" w:rsidRPr="00957205" w:rsidRDefault="007C51E6" w:rsidP="009454F5">
            <w:pPr>
              <w:jc w:val="right"/>
              <w:rPr>
                <w:rFonts w:ascii="Arial" w:hAnsi="Arial" w:cs="Arial"/>
              </w:rPr>
            </w:pPr>
            <w:r>
              <w:rPr>
                <w:rFonts w:ascii="Arial" w:hAnsi="Arial" w:cs="Arial"/>
              </w:rPr>
              <w:t>53.507,63</w:t>
            </w:r>
          </w:p>
        </w:tc>
        <w:tc>
          <w:tcPr>
            <w:tcW w:w="1667" w:type="dxa"/>
          </w:tcPr>
          <w:p w14:paraId="474A4332" w14:textId="133A003F" w:rsidR="00EA2675" w:rsidRPr="00957205" w:rsidRDefault="007C51E6" w:rsidP="009454F5">
            <w:pPr>
              <w:jc w:val="right"/>
              <w:rPr>
                <w:rFonts w:ascii="Arial" w:hAnsi="Arial" w:cs="Arial"/>
              </w:rPr>
            </w:pPr>
            <w:r>
              <w:rPr>
                <w:rFonts w:ascii="Arial" w:hAnsi="Arial" w:cs="Arial"/>
              </w:rPr>
              <w:t>53.507,63</w:t>
            </w:r>
          </w:p>
        </w:tc>
      </w:tr>
      <w:tr w:rsidR="00EA2675" w:rsidRPr="00957205" w14:paraId="2B158722" w14:textId="77777777" w:rsidTr="009454F5">
        <w:tc>
          <w:tcPr>
            <w:tcW w:w="817" w:type="dxa"/>
          </w:tcPr>
          <w:p w14:paraId="4201371E" w14:textId="77777777" w:rsidR="00EA2675" w:rsidRPr="00957205" w:rsidRDefault="00EA2675" w:rsidP="009454F5">
            <w:pPr>
              <w:jc w:val="center"/>
              <w:rPr>
                <w:rFonts w:ascii="Arial" w:hAnsi="Arial" w:cs="Arial"/>
              </w:rPr>
            </w:pPr>
            <w:r w:rsidRPr="00957205">
              <w:rPr>
                <w:rFonts w:ascii="Arial" w:hAnsi="Arial" w:cs="Arial"/>
              </w:rPr>
              <w:t>3.</w:t>
            </w:r>
          </w:p>
        </w:tc>
        <w:tc>
          <w:tcPr>
            <w:tcW w:w="3969" w:type="dxa"/>
          </w:tcPr>
          <w:p w14:paraId="43AC64D2" w14:textId="14219B35" w:rsidR="00EA2675" w:rsidRPr="00957205" w:rsidRDefault="007C51E6" w:rsidP="009454F5">
            <w:pPr>
              <w:rPr>
                <w:rFonts w:ascii="Arial" w:hAnsi="Arial" w:cs="Arial"/>
              </w:rPr>
            </w:pPr>
            <w:r>
              <w:rPr>
                <w:rFonts w:ascii="Arial" w:hAnsi="Arial" w:cs="Arial"/>
              </w:rPr>
              <w:t>Obrazovanje odraslih</w:t>
            </w:r>
          </w:p>
        </w:tc>
        <w:tc>
          <w:tcPr>
            <w:tcW w:w="1701" w:type="dxa"/>
          </w:tcPr>
          <w:p w14:paraId="47A4ADD8" w14:textId="684C07BC" w:rsidR="00EA2675" w:rsidRPr="00957205" w:rsidRDefault="007C51E6" w:rsidP="009454F5">
            <w:pPr>
              <w:jc w:val="right"/>
              <w:rPr>
                <w:rFonts w:ascii="Arial" w:hAnsi="Arial" w:cs="Arial"/>
              </w:rPr>
            </w:pPr>
            <w:r>
              <w:rPr>
                <w:rFonts w:ascii="Arial" w:hAnsi="Arial" w:cs="Arial"/>
              </w:rPr>
              <w:t>65.000,00</w:t>
            </w:r>
          </w:p>
        </w:tc>
        <w:tc>
          <w:tcPr>
            <w:tcW w:w="1701" w:type="dxa"/>
          </w:tcPr>
          <w:p w14:paraId="13AE2458" w14:textId="4DCBBC64" w:rsidR="00EA2675" w:rsidRPr="00957205" w:rsidRDefault="007C51E6" w:rsidP="009454F5">
            <w:pPr>
              <w:jc w:val="right"/>
              <w:rPr>
                <w:rFonts w:ascii="Arial" w:hAnsi="Arial" w:cs="Arial"/>
              </w:rPr>
            </w:pPr>
            <w:r>
              <w:rPr>
                <w:rFonts w:ascii="Arial" w:hAnsi="Arial" w:cs="Arial"/>
              </w:rPr>
              <w:t>65.000,00</w:t>
            </w:r>
          </w:p>
        </w:tc>
        <w:tc>
          <w:tcPr>
            <w:tcW w:w="1667" w:type="dxa"/>
          </w:tcPr>
          <w:p w14:paraId="1AB4F486" w14:textId="1C0726E4" w:rsidR="00EA2675" w:rsidRPr="00957205" w:rsidRDefault="007C51E6" w:rsidP="009454F5">
            <w:pPr>
              <w:jc w:val="right"/>
              <w:rPr>
                <w:rFonts w:ascii="Arial" w:hAnsi="Arial" w:cs="Arial"/>
              </w:rPr>
            </w:pPr>
            <w:r>
              <w:rPr>
                <w:rFonts w:ascii="Arial" w:hAnsi="Arial" w:cs="Arial"/>
              </w:rPr>
              <w:t>65.000,00</w:t>
            </w:r>
          </w:p>
        </w:tc>
      </w:tr>
      <w:tr w:rsidR="007C51E6" w:rsidRPr="00957205" w14:paraId="36D42B33" w14:textId="77777777" w:rsidTr="009454F5">
        <w:tc>
          <w:tcPr>
            <w:tcW w:w="817" w:type="dxa"/>
          </w:tcPr>
          <w:p w14:paraId="5E770C0A" w14:textId="596BB525" w:rsidR="007C51E6" w:rsidRPr="00957205" w:rsidRDefault="007C51E6" w:rsidP="009454F5">
            <w:pPr>
              <w:jc w:val="center"/>
              <w:rPr>
                <w:rFonts w:ascii="Arial" w:hAnsi="Arial" w:cs="Arial"/>
              </w:rPr>
            </w:pPr>
            <w:r>
              <w:rPr>
                <w:rFonts w:ascii="Arial" w:hAnsi="Arial" w:cs="Arial"/>
              </w:rPr>
              <w:t>4.</w:t>
            </w:r>
          </w:p>
        </w:tc>
        <w:tc>
          <w:tcPr>
            <w:tcW w:w="3969" w:type="dxa"/>
          </w:tcPr>
          <w:p w14:paraId="1815D518" w14:textId="723B3B36" w:rsidR="007C51E6" w:rsidRPr="00957205" w:rsidRDefault="007C51E6" w:rsidP="009454F5">
            <w:pPr>
              <w:rPr>
                <w:rFonts w:ascii="Arial" w:hAnsi="Arial" w:cs="Arial"/>
              </w:rPr>
            </w:pPr>
            <w:r>
              <w:rPr>
                <w:rFonts w:ascii="Arial" w:hAnsi="Arial" w:cs="Arial"/>
              </w:rPr>
              <w:t xml:space="preserve">EU projekti kod proračunskih korisnika </w:t>
            </w:r>
          </w:p>
        </w:tc>
        <w:tc>
          <w:tcPr>
            <w:tcW w:w="1701" w:type="dxa"/>
          </w:tcPr>
          <w:p w14:paraId="189CBE0E" w14:textId="655B810C" w:rsidR="007C51E6" w:rsidRPr="00957205" w:rsidRDefault="007C51E6" w:rsidP="009454F5">
            <w:pPr>
              <w:jc w:val="right"/>
              <w:rPr>
                <w:rFonts w:ascii="Arial" w:hAnsi="Arial" w:cs="Arial"/>
              </w:rPr>
            </w:pPr>
            <w:r>
              <w:rPr>
                <w:rFonts w:ascii="Arial" w:hAnsi="Arial" w:cs="Arial"/>
              </w:rPr>
              <w:t>300.000,00</w:t>
            </w:r>
          </w:p>
        </w:tc>
        <w:tc>
          <w:tcPr>
            <w:tcW w:w="1701" w:type="dxa"/>
          </w:tcPr>
          <w:p w14:paraId="5033EBBD" w14:textId="27F9A1E0" w:rsidR="007C51E6" w:rsidRPr="00957205" w:rsidRDefault="007C51E6" w:rsidP="009454F5">
            <w:pPr>
              <w:jc w:val="right"/>
              <w:rPr>
                <w:rFonts w:ascii="Arial" w:hAnsi="Arial" w:cs="Arial"/>
              </w:rPr>
            </w:pPr>
            <w:r>
              <w:rPr>
                <w:rFonts w:ascii="Arial" w:hAnsi="Arial" w:cs="Arial"/>
              </w:rPr>
              <w:t>300.000,00</w:t>
            </w:r>
          </w:p>
        </w:tc>
        <w:tc>
          <w:tcPr>
            <w:tcW w:w="1667" w:type="dxa"/>
          </w:tcPr>
          <w:p w14:paraId="72E78487" w14:textId="02DCD3EC" w:rsidR="007C51E6" w:rsidRPr="00957205" w:rsidRDefault="007C51E6" w:rsidP="009454F5">
            <w:pPr>
              <w:jc w:val="right"/>
              <w:rPr>
                <w:rFonts w:ascii="Arial" w:hAnsi="Arial" w:cs="Arial"/>
              </w:rPr>
            </w:pPr>
            <w:r>
              <w:rPr>
                <w:rFonts w:ascii="Arial" w:hAnsi="Arial" w:cs="Arial"/>
              </w:rPr>
              <w:t>300.000,00</w:t>
            </w:r>
          </w:p>
        </w:tc>
      </w:tr>
      <w:tr w:rsidR="007C51E6" w:rsidRPr="00957205" w14:paraId="7044669B" w14:textId="77777777" w:rsidTr="009454F5">
        <w:tc>
          <w:tcPr>
            <w:tcW w:w="817" w:type="dxa"/>
          </w:tcPr>
          <w:p w14:paraId="7EAF8FF6" w14:textId="4A3B47C6" w:rsidR="007C51E6" w:rsidRPr="00957205" w:rsidRDefault="007C51E6" w:rsidP="009454F5">
            <w:pPr>
              <w:jc w:val="center"/>
              <w:rPr>
                <w:rFonts w:ascii="Arial" w:hAnsi="Arial" w:cs="Arial"/>
              </w:rPr>
            </w:pPr>
            <w:r>
              <w:rPr>
                <w:rFonts w:ascii="Arial" w:hAnsi="Arial" w:cs="Arial"/>
              </w:rPr>
              <w:t>5.</w:t>
            </w:r>
          </w:p>
        </w:tc>
        <w:tc>
          <w:tcPr>
            <w:tcW w:w="3969" w:type="dxa"/>
          </w:tcPr>
          <w:p w14:paraId="3032C4E2" w14:textId="64C81257" w:rsidR="007C51E6" w:rsidRPr="00957205" w:rsidRDefault="007C51E6" w:rsidP="009454F5">
            <w:pPr>
              <w:rPr>
                <w:rFonts w:ascii="Arial" w:hAnsi="Arial" w:cs="Arial"/>
              </w:rPr>
            </w:pPr>
            <w:r>
              <w:rPr>
                <w:rFonts w:ascii="Arial" w:hAnsi="Arial" w:cs="Arial"/>
              </w:rPr>
              <w:t>Mreža kompetentnosti – EU projekt</w:t>
            </w:r>
          </w:p>
        </w:tc>
        <w:tc>
          <w:tcPr>
            <w:tcW w:w="1701" w:type="dxa"/>
          </w:tcPr>
          <w:p w14:paraId="26B7D6F6" w14:textId="6A74912F" w:rsidR="007C51E6" w:rsidRPr="00957205" w:rsidRDefault="007C51E6" w:rsidP="009454F5">
            <w:pPr>
              <w:jc w:val="right"/>
              <w:rPr>
                <w:rFonts w:ascii="Arial" w:hAnsi="Arial" w:cs="Arial"/>
              </w:rPr>
            </w:pPr>
            <w:r>
              <w:rPr>
                <w:rFonts w:ascii="Arial" w:hAnsi="Arial" w:cs="Arial"/>
              </w:rPr>
              <w:t>121.300,00</w:t>
            </w:r>
          </w:p>
        </w:tc>
        <w:tc>
          <w:tcPr>
            <w:tcW w:w="1701" w:type="dxa"/>
          </w:tcPr>
          <w:p w14:paraId="75BE726E" w14:textId="14F2A267" w:rsidR="007C51E6" w:rsidRPr="00957205" w:rsidRDefault="007C51E6" w:rsidP="009454F5">
            <w:pPr>
              <w:jc w:val="right"/>
              <w:rPr>
                <w:rFonts w:ascii="Arial" w:hAnsi="Arial" w:cs="Arial"/>
              </w:rPr>
            </w:pPr>
            <w:r>
              <w:rPr>
                <w:rFonts w:ascii="Arial" w:hAnsi="Arial" w:cs="Arial"/>
              </w:rPr>
              <w:t>486.900,00</w:t>
            </w:r>
          </w:p>
        </w:tc>
        <w:tc>
          <w:tcPr>
            <w:tcW w:w="1667" w:type="dxa"/>
          </w:tcPr>
          <w:p w14:paraId="2638E8B6" w14:textId="77777777" w:rsidR="007C51E6" w:rsidRPr="00957205" w:rsidRDefault="007C51E6" w:rsidP="009454F5">
            <w:pPr>
              <w:jc w:val="right"/>
              <w:rPr>
                <w:rFonts w:ascii="Arial" w:hAnsi="Arial" w:cs="Arial"/>
              </w:rPr>
            </w:pPr>
          </w:p>
        </w:tc>
      </w:tr>
      <w:tr w:rsidR="007C51E6" w:rsidRPr="00957205" w14:paraId="258068A5" w14:textId="77777777" w:rsidTr="009454F5">
        <w:tc>
          <w:tcPr>
            <w:tcW w:w="817" w:type="dxa"/>
          </w:tcPr>
          <w:p w14:paraId="23398293" w14:textId="3B4CF33B" w:rsidR="007C51E6" w:rsidRPr="00957205" w:rsidRDefault="007C51E6" w:rsidP="009454F5">
            <w:pPr>
              <w:jc w:val="center"/>
              <w:rPr>
                <w:rFonts w:ascii="Arial" w:hAnsi="Arial" w:cs="Arial"/>
              </w:rPr>
            </w:pPr>
            <w:r>
              <w:rPr>
                <w:rFonts w:ascii="Arial" w:hAnsi="Arial" w:cs="Arial"/>
              </w:rPr>
              <w:t>6.</w:t>
            </w:r>
          </w:p>
        </w:tc>
        <w:tc>
          <w:tcPr>
            <w:tcW w:w="3969" w:type="dxa"/>
          </w:tcPr>
          <w:p w14:paraId="70530150" w14:textId="4DB2BF2A" w:rsidR="007C51E6" w:rsidRPr="00957205" w:rsidRDefault="007C51E6" w:rsidP="009454F5">
            <w:pPr>
              <w:rPr>
                <w:rFonts w:ascii="Arial" w:hAnsi="Arial" w:cs="Arial"/>
              </w:rPr>
            </w:pPr>
            <w:r>
              <w:rPr>
                <w:rFonts w:ascii="Arial" w:hAnsi="Arial" w:cs="Arial"/>
              </w:rPr>
              <w:t>RCK RECEPT – Regionalni centar profesija u turizmu – EU projekt</w:t>
            </w:r>
          </w:p>
        </w:tc>
        <w:tc>
          <w:tcPr>
            <w:tcW w:w="1701" w:type="dxa"/>
          </w:tcPr>
          <w:p w14:paraId="3B6657F1" w14:textId="5D5C89F8" w:rsidR="007C51E6" w:rsidRPr="00957205" w:rsidRDefault="007C51E6" w:rsidP="009454F5">
            <w:pPr>
              <w:jc w:val="right"/>
              <w:rPr>
                <w:rFonts w:ascii="Arial" w:hAnsi="Arial" w:cs="Arial"/>
              </w:rPr>
            </w:pPr>
            <w:r>
              <w:rPr>
                <w:rFonts w:ascii="Arial" w:hAnsi="Arial" w:cs="Arial"/>
              </w:rPr>
              <w:t>1.050.445,00</w:t>
            </w:r>
          </w:p>
        </w:tc>
        <w:tc>
          <w:tcPr>
            <w:tcW w:w="1701" w:type="dxa"/>
          </w:tcPr>
          <w:p w14:paraId="60489862" w14:textId="4225D585" w:rsidR="007C51E6" w:rsidRPr="00957205" w:rsidRDefault="007C51E6" w:rsidP="009454F5">
            <w:pPr>
              <w:jc w:val="right"/>
              <w:rPr>
                <w:rFonts w:ascii="Arial" w:hAnsi="Arial" w:cs="Arial"/>
              </w:rPr>
            </w:pPr>
            <w:r>
              <w:rPr>
                <w:rFonts w:ascii="Arial" w:hAnsi="Arial" w:cs="Arial"/>
              </w:rPr>
              <w:t>923.445</w:t>
            </w:r>
          </w:p>
        </w:tc>
        <w:tc>
          <w:tcPr>
            <w:tcW w:w="1667" w:type="dxa"/>
          </w:tcPr>
          <w:p w14:paraId="5C0ACDA7" w14:textId="77777777" w:rsidR="007C51E6" w:rsidRPr="00957205" w:rsidRDefault="007C51E6" w:rsidP="009454F5">
            <w:pPr>
              <w:jc w:val="right"/>
              <w:rPr>
                <w:rFonts w:ascii="Arial" w:hAnsi="Arial" w:cs="Arial"/>
              </w:rPr>
            </w:pPr>
          </w:p>
        </w:tc>
      </w:tr>
      <w:tr w:rsidR="00EA2675" w:rsidRPr="00957205" w14:paraId="720D9FF5" w14:textId="77777777" w:rsidTr="009454F5">
        <w:tc>
          <w:tcPr>
            <w:tcW w:w="817" w:type="dxa"/>
          </w:tcPr>
          <w:p w14:paraId="73EDDDA5" w14:textId="77777777" w:rsidR="00EA2675" w:rsidRPr="00957205" w:rsidRDefault="00EA2675" w:rsidP="009454F5">
            <w:pPr>
              <w:jc w:val="center"/>
              <w:rPr>
                <w:rFonts w:ascii="Arial" w:hAnsi="Arial" w:cs="Arial"/>
                <w:b/>
              </w:rPr>
            </w:pPr>
          </w:p>
        </w:tc>
        <w:tc>
          <w:tcPr>
            <w:tcW w:w="3969" w:type="dxa"/>
          </w:tcPr>
          <w:p w14:paraId="075CE8EC" w14:textId="77777777" w:rsidR="00EA2675" w:rsidRPr="00957205" w:rsidRDefault="00EA2675" w:rsidP="009454F5">
            <w:pPr>
              <w:rPr>
                <w:rFonts w:ascii="Arial" w:hAnsi="Arial" w:cs="Arial"/>
                <w:b/>
              </w:rPr>
            </w:pPr>
            <w:r w:rsidRPr="00957205">
              <w:rPr>
                <w:rFonts w:ascii="Arial" w:hAnsi="Arial" w:cs="Arial"/>
                <w:b/>
              </w:rPr>
              <w:t>Ukupno program:</w:t>
            </w:r>
          </w:p>
        </w:tc>
        <w:tc>
          <w:tcPr>
            <w:tcW w:w="1701" w:type="dxa"/>
          </w:tcPr>
          <w:p w14:paraId="12606175" w14:textId="5027723C" w:rsidR="00EA2675" w:rsidRPr="00957205" w:rsidRDefault="007C51E6" w:rsidP="009454F5">
            <w:pPr>
              <w:jc w:val="right"/>
              <w:rPr>
                <w:rFonts w:ascii="Arial" w:hAnsi="Arial" w:cs="Arial"/>
                <w:b/>
              </w:rPr>
            </w:pPr>
            <w:r>
              <w:rPr>
                <w:rFonts w:ascii="Arial" w:hAnsi="Arial" w:cs="Arial"/>
                <w:b/>
              </w:rPr>
              <w:t>1.610.252,63</w:t>
            </w:r>
          </w:p>
        </w:tc>
        <w:tc>
          <w:tcPr>
            <w:tcW w:w="1701" w:type="dxa"/>
          </w:tcPr>
          <w:p w14:paraId="16877011" w14:textId="14564A41" w:rsidR="00EA2675" w:rsidRPr="00957205" w:rsidRDefault="007C51E6" w:rsidP="009454F5">
            <w:pPr>
              <w:jc w:val="right"/>
              <w:rPr>
                <w:rFonts w:ascii="Arial" w:hAnsi="Arial" w:cs="Arial"/>
                <w:b/>
              </w:rPr>
            </w:pPr>
            <w:r>
              <w:rPr>
                <w:rFonts w:ascii="Arial" w:hAnsi="Arial" w:cs="Arial"/>
                <w:b/>
              </w:rPr>
              <w:t>1.848852,63</w:t>
            </w:r>
          </w:p>
        </w:tc>
        <w:tc>
          <w:tcPr>
            <w:tcW w:w="1667" w:type="dxa"/>
          </w:tcPr>
          <w:p w14:paraId="64E2F63E" w14:textId="4D6B6D04" w:rsidR="00EA2675" w:rsidRPr="00957205" w:rsidRDefault="007C51E6" w:rsidP="009454F5">
            <w:pPr>
              <w:jc w:val="right"/>
              <w:rPr>
                <w:rFonts w:ascii="Arial" w:hAnsi="Arial" w:cs="Arial"/>
                <w:b/>
              </w:rPr>
            </w:pPr>
            <w:r>
              <w:rPr>
                <w:rFonts w:ascii="Arial" w:hAnsi="Arial" w:cs="Arial"/>
                <w:b/>
              </w:rPr>
              <w:t>438.507,63</w:t>
            </w:r>
          </w:p>
        </w:tc>
      </w:tr>
    </w:tbl>
    <w:p w14:paraId="0FBE6860" w14:textId="77777777" w:rsidR="00EA2675" w:rsidRDefault="00EA2675" w:rsidP="00EA2675">
      <w:pPr>
        <w:spacing w:after="0" w:line="240" w:lineRule="auto"/>
        <w:rPr>
          <w:rFonts w:ascii="Arial" w:hAnsi="Arial" w:cs="Arial"/>
          <w:b/>
        </w:rPr>
      </w:pPr>
    </w:p>
    <w:p w14:paraId="499B897D" w14:textId="77777777" w:rsidR="0016582F" w:rsidRDefault="0016582F" w:rsidP="00EA2675">
      <w:pPr>
        <w:spacing w:after="0" w:line="240" w:lineRule="auto"/>
        <w:rPr>
          <w:rFonts w:ascii="Arial" w:hAnsi="Arial" w:cs="Arial"/>
          <w:b/>
        </w:rPr>
      </w:pPr>
    </w:p>
    <w:p w14:paraId="6426360C" w14:textId="77777777" w:rsidR="0016582F" w:rsidRDefault="0016582F" w:rsidP="00EA2675">
      <w:pPr>
        <w:spacing w:after="0" w:line="240" w:lineRule="auto"/>
        <w:rPr>
          <w:rFonts w:ascii="Arial" w:hAnsi="Arial" w:cs="Arial"/>
          <w:b/>
        </w:rPr>
      </w:pPr>
    </w:p>
    <w:p w14:paraId="6EF64A96" w14:textId="77777777" w:rsidR="0016582F" w:rsidRPr="00957205" w:rsidRDefault="0016582F" w:rsidP="00EA2675">
      <w:pPr>
        <w:spacing w:after="0" w:line="240" w:lineRule="auto"/>
        <w:rPr>
          <w:rFonts w:ascii="Arial" w:hAnsi="Arial" w:cs="Arial"/>
          <w:b/>
        </w:rPr>
      </w:pPr>
    </w:p>
    <w:p w14:paraId="16B6F3C8" w14:textId="77777777" w:rsidR="00EA2675" w:rsidRPr="00957205" w:rsidRDefault="00EA2675" w:rsidP="00EA2675">
      <w:pPr>
        <w:spacing w:after="0" w:line="240" w:lineRule="auto"/>
        <w:rPr>
          <w:rFonts w:ascii="Arial" w:hAnsi="Arial" w:cs="Arial"/>
          <w:b/>
        </w:rPr>
      </w:pPr>
    </w:p>
    <w:p w14:paraId="03B30F62" w14:textId="799855F3" w:rsidR="00EA2675" w:rsidRPr="00957205" w:rsidRDefault="00EA2675" w:rsidP="00EA2675">
      <w:pPr>
        <w:spacing w:after="0" w:line="240" w:lineRule="auto"/>
        <w:rPr>
          <w:rFonts w:ascii="Arial" w:hAnsi="Arial" w:cs="Arial"/>
          <w:i/>
        </w:rPr>
      </w:pPr>
      <w:r w:rsidRPr="00957205">
        <w:rPr>
          <w:rFonts w:ascii="Arial" w:hAnsi="Arial" w:cs="Arial"/>
          <w:b/>
        </w:rPr>
        <w:lastRenderedPageBreak/>
        <w:t xml:space="preserve">RAZLOG ODSTUPANJA OD PROŠLOGODINJIH PROJEKCIJA: </w:t>
      </w:r>
    </w:p>
    <w:p w14:paraId="0761E045" w14:textId="77777777" w:rsidR="00EA2675" w:rsidRPr="00957205" w:rsidRDefault="00EA2675" w:rsidP="00EA2675">
      <w:pPr>
        <w:spacing w:after="0" w:line="240" w:lineRule="auto"/>
        <w:rPr>
          <w:rFonts w:ascii="Arial" w:hAnsi="Arial" w:cs="Arial"/>
        </w:rPr>
      </w:pPr>
    </w:p>
    <w:p w14:paraId="0F247B27" w14:textId="54363FBD" w:rsidR="007C51E6" w:rsidRDefault="007C51E6" w:rsidP="007C51E6">
      <w:pPr>
        <w:spacing w:after="0"/>
        <w:rPr>
          <w:rFonts w:ascii="Arial" w:hAnsi="Arial" w:cs="Arial"/>
        </w:rPr>
      </w:pPr>
      <w:r w:rsidRPr="001E55C4">
        <w:rPr>
          <w:rFonts w:ascii="Arial" w:hAnsi="Arial" w:cs="Arial"/>
        </w:rPr>
        <w:t>U prošlogodišnjoj  projekciji financijskog plana za 202</w:t>
      </w:r>
      <w:r>
        <w:rPr>
          <w:rFonts w:ascii="Arial" w:hAnsi="Arial" w:cs="Arial"/>
        </w:rPr>
        <w:t>2</w:t>
      </w:r>
      <w:r w:rsidRPr="001E55C4">
        <w:rPr>
          <w:rFonts w:ascii="Arial" w:hAnsi="Arial" w:cs="Arial"/>
        </w:rPr>
        <w:t xml:space="preserve">. godinu  planirani prihodi PGŽ za programe </w:t>
      </w:r>
      <w:r>
        <w:rPr>
          <w:rFonts w:ascii="Arial" w:hAnsi="Arial" w:cs="Arial"/>
        </w:rPr>
        <w:t>školskog kurikuluma  iznose 20.000,00 Kn, kao i ove godine; U prošlogodišnjoj projekciji nismo planirali sredstva za rad pomoćnika u nastav</w:t>
      </w:r>
      <w:r w:rsidR="00A6695C">
        <w:rPr>
          <w:rFonts w:ascii="Arial" w:hAnsi="Arial" w:cs="Arial"/>
        </w:rPr>
        <w:t>i</w:t>
      </w:r>
      <w:r>
        <w:rPr>
          <w:rFonts w:ascii="Arial" w:hAnsi="Arial" w:cs="Arial"/>
        </w:rPr>
        <w:t xml:space="preserve"> budući ga lani nismo imali, niti smo dobili informaciju iz osnovnih škola za eventualnom potrebom </w:t>
      </w:r>
      <w:r w:rsidR="00A6695C">
        <w:rPr>
          <w:rFonts w:ascii="Arial" w:hAnsi="Arial" w:cs="Arial"/>
        </w:rPr>
        <w:t>u narednom razdoblju.</w:t>
      </w:r>
    </w:p>
    <w:p w14:paraId="29FB05D1" w14:textId="75E84DAA" w:rsidR="00A6695C" w:rsidRPr="001E55C4" w:rsidRDefault="00A6695C" w:rsidP="007C51E6">
      <w:pPr>
        <w:spacing w:after="0"/>
        <w:rPr>
          <w:rFonts w:ascii="Arial" w:hAnsi="Arial" w:cs="Arial"/>
        </w:rPr>
      </w:pPr>
      <w:r>
        <w:rPr>
          <w:rFonts w:ascii="Arial" w:hAnsi="Arial" w:cs="Arial"/>
        </w:rPr>
        <w:t xml:space="preserve">Obrazovanje odraslih planirano je u iznosu od 65.000,00 kn </w:t>
      </w:r>
      <w:r w:rsidR="005275CB">
        <w:rPr>
          <w:rFonts w:ascii="Arial" w:hAnsi="Arial" w:cs="Arial"/>
        </w:rPr>
        <w:t>kao</w:t>
      </w:r>
      <w:r>
        <w:rPr>
          <w:rFonts w:ascii="Arial" w:hAnsi="Arial" w:cs="Arial"/>
        </w:rPr>
        <w:t xml:space="preserve"> i u prošlogodišnjoj projekciji.</w:t>
      </w:r>
    </w:p>
    <w:p w14:paraId="0F06A7B6" w14:textId="69104F92" w:rsidR="00EA2675" w:rsidRDefault="007C51E6" w:rsidP="007C51E6">
      <w:pPr>
        <w:spacing w:after="0" w:line="240" w:lineRule="auto"/>
        <w:rPr>
          <w:rFonts w:ascii="Arial" w:hAnsi="Arial" w:cs="Arial"/>
        </w:rPr>
      </w:pPr>
      <w:r w:rsidRPr="001E55C4">
        <w:rPr>
          <w:rFonts w:ascii="Arial" w:hAnsi="Arial" w:cs="Arial"/>
        </w:rPr>
        <w:t xml:space="preserve">Temeljem </w:t>
      </w:r>
      <w:r w:rsidR="00A6695C">
        <w:rPr>
          <w:rFonts w:ascii="Arial" w:hAnsi="Arial" w:cs="Arial"/>
        </w:rPr>
        <w:t xml:space="preserve">novih </w:t>
      </w:r>
      <w:r w:rsidRPr="001E55C4">
        <w:rPr>
          <w:rFonts w:ascii="Arial" w:hAnsi="Arial" w:cs="Arial"/>
        </w:rPr>
        <w:t xml:space="preserve"> ugovora sa Agencijom za mobilnost i programe Europske unije ove godine planirali smo</w:t>
      </w:r>
      <w:r w:rsidR="00A6695C">
        <w:rPr>
          <w:rFonts w:ascii="Arial" w:hAnsi="Arial" w:cs="Arial"/>
        </w:rPr>
        <w:t xml:space="preserve"> 300.000,00 kn</w:t>
      </w:r>
      <w:r w:rsidRPr="001E55C4">
        <w:rPr>
          <w:rFonts w:ascii="Arial" w:hAnsi="Arial" w:cs="Arial"/>
        </w:rPr>
        <w:t xml:space="preserve"> prihoda za realizaciju ugovorenih projekata dok smo prethodne godine planirali </w:t>
      </w:r>
      <w:r w:rsidR="00A6695C">
        <w:rPr>
          <w:rFonts w:ascii="Arial" w:hAnsi="Arial" w:cs="Arial"/>
        </w:rPr>
        <w:t>1300</w:t>
      </w:r>
      <w:r w:rsidRPr="001E55C4">
        <w:rPr>
          <w:rFonts w:ascii="Arial" w:hAnsi="Arial" w:cs="Arial"/>
        </w:rPr>
        <w:t>.000 kn.</w:t>
      </w:r>
      <w:r>
        <w:rPr>
          <w:rFonts w:ascii="Arial" w:hAnsi="Arial" w:cs="Arial"/>
        </w:rPr>
        <w:t xml:space="preserve">  </w:t>
      </w:r>
      <w:r w:rsidR="00A6695C">
        <w:rPr>
          <w:rFonts w:ascii="Arial" w:hAnsi="Arial" w:cs="Arial"/>
        </w:rPr>
        <w:t>EU projekti Mreža kompetentnosti  i RCK RECEPT planirani su u iznosima koji su nam dostavljeni od Regionalnog centra u Opatiji koji je koordinator i voditelj oba projekta. Ovi projekti završavaju 2023. godine, te iz tog</w:t>
      </w:r>
      <w:r w:rsidR="005275CB">
        <w:rPr>
          <w:rFonts w:ascii="Arial" w:hAnsi="Arial" w:cs="Arial"/>
        </w:rPr>
        <w:t xml:space="preserve"> razloga nisu planirani iznosi za</w:t>
      </w:r>
      <w:r w:rsidR="00A6695C">
        <w:rPr>
          <w:rFonts w:ascii="Arial" w:hAnsi="Arial" w:cs="Arial"/>
        </w:rPr>
        <w:t xml:space="preserve"> 2024. godini.</w:t>
      </w:r>
    </w:p>
    <w:p w14:paraId="4926B496" w14:textId="77777777" w:rsidR="00A6695C" w:rsidRDefault="00A6695C" w:rsidP="007C51E6">
      <w:pPr>
        <w:spacing w:after="0" w:line="240" w:lineRule="auto"/>
        <w:rPr>
          <w:rFonts w:ascii="Arial" w:hAnsi="Arial" w:cs="Arial"/>
        </w:rPr>
      </w:pPr>
    </w:p>
    <w:p w14:paraId="03B4264C" w14:textId="77777777" w:rsidR="00A6695C" w:rsidRPr="00957205" w:rsidRDefault="00A6695C" w:rsidP="007C51E6">
      <w:pPr>
        <w:spacing w:after="0" w:line="240" w:lineRule="auto"/>
        <w:rPr>
          <w:rFonts w:ascii="Arial" w:hAnsi="Arial" w:cs="Arial"/>
          <w:b/>
        </w:rPr>
      </w:pPr>
    </w:p>
    <w:p w14:paraId="3CC6E018" w14:textId="4576CB55" w:rsidR="00D40BB5" w:rsidRPr="001E55C4" w:rsidRDefault="00EA2675" w:rsidP="00D40BB5">
      <w:pPr>
        <w:spacing w:after="0" w:line="240" w:lineRule="auto"/>
        <w:rPr>
          <w:rFonts w:ascii="Arial" w:hAnsi="Arial" w:cs="Arial"/>
          <w:b/>
          <w:sz w:val="20"/>
          <w:szCs w:val="20"/>
        </w:rPr>
      </w:pPr>
      <w:r w:rsidRPr="00957205">
        <w:rPr>
          <w:rFonts w:ascii="Arial" w:hAnsi="Arial" w:cs="Arial"/>
          <w:b/>
        </w:rPr>
        <w:t xml:space="preserve">POKAZATELJI USPJEŠNOSTI: </w:t>
      </w:r>
    </w:p>
    <w:p w14:paraId="348FC5AC" w14:textId="77777777" w:rsidR="00D40BB5" w:rsidRPr="001E55C4" w:rsidRDefault="00D40BB5" w:rsidP="00D40BB5">
      <w:pPr>
        <w:spacing w:after="0" w:line="240" w:lineRule="auto"/>
        <w:rPr>
          <w:rFonts w:ascii="Arial" w:hAnsi="Arial" w:cs="Arial"/>
          <w:b/>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268"/>
        <w:gridCol w:w="1134"/>
        <w:gridCol w:w="1275"/>
        <w:gridCol w:w="1276"/>
        <w:gridCol w:w="1276"/>
        <w:gridCol w:w="1276"/>
      </w:tblGrid>
      <w:tr w:rsidR="0032742E" w:rsidRPr="0016582F" w14:paraId="30386ED7" w14:textId="77777777" w:rsidTr="0032742E">
        <w:trPr>
          <w:trHeight w:val="693"/>
        </w:trPr>
        <w:tc>
          <w:tcPr>
            <w:tcW w:w="1560" w:type="dxa"/>
            <w:vAlign w:val="center"/>
          </w:tcPr>
          <w:p w14:paraId="0A9F1FDE" w14:textId="77777777" w:rsidR="00D40BB5" w:rsidRPr="0016582F" w:rsidRDefault="00D40BB5" w:rsidP="00BE58F5">
            <w:pPr>
              <w:jc w:val="center"/>
              <w:rPr>
                <w:rFonts w:ascii="Arial" w:hAnsi="Arial" w:cs="Arial"/>
                <w:b/>
                <w:bCs/>
              </w:rPr>
            </w:pPr>
            <w:r w:rsidRPr="0016582F">
              <w:rPr>
                <w:rFonts w:ascii="Arial" w:hAnsi="Arial" w:cs="Arial"/>
                <w:b/>
                <w:bCs/>
              </w:rPr>
              <w:t>Pokazatelj uspješnosti</w:t>
            </w:r>
          </w:p>
        </w:tc>
        <w:tc>
          <w:tcPr>
            <w:tcW w:w="2268" w:type="dxa"/>
            <w:vAlign w:val="center"/>
          </w:tcPr>
          <w:p w14:paraId="15964CF6" w14:textId="77777777" w:rsidR="00D40BB5" w:rsidRPr="0016582F" w:rsidRDefault="00D40BB5" w:rsidP="00BE58F5">
            <w:pPr>
              <w:jc w:val="center"/>
              <w:rPr>
                <w:rFonts w:ascii="Arial" w:hAnsi="Arial" w:cs="Arial"/>
                <w:b/>
                <w:bCs/>
              </w:rPr>
            </w:pPr>
            <w:r w:rsidRPr="0016582F">
              <w:rPr>
                <w:rFonts w:ascii="Arial" w:hAnsi="Arial" w:cs="Arial"/>
                <w:b/>
                <w:bCs/>
              </w:rPr>
              <w:t>Definicija</w:t>
            </w:r>
          </w:p>
        </w:tc>
        <w:tc>
          <w:tcPr>
            <w:tcW w:w="1134" w:type="dxa"/>
            <w:vAlign w:val="center"/>
          </w:tcPr>
          <w:p w14:paraId="42132D84" w14:textId="77777777" w:rsidR="00D40BB5" w:rsidRPr="0016582F" w:rsidRDefault="00D40BB5" w:rsidP="00BE58F5">
            <w:pPr>
              <w:pStyle w:val="Naslov7"/>
              <w:rPr>
                <w:sz w:val="22"/>
                <w:szCs w:val="22"/>
              </w:rPr>
            </w:pPr>
            <w:r w:rsidRPr="0016582F">
              <w:rPr>
                <w:sz w:val="22"/>
                <w:szCs w:val="22"/>
              </w:rPr>
              <w:t>Jedinica</w:t>
            </w:r>
          </w:p>
        </w:tc>
        <w:tc>
          <w:tcPr>
            <w:tcW w:w="1275" w:type="dxa"/>
            <w:vAlign w:val="center"/>
          </w:tcPr>
          <w:p w14:paraId="74C60AF9" w14:textId="77777777" w:rsidR="00D40BB5" w:rsidRPr="0016582F" w:rsidRDefault="00D40BB5" w:rsidP="00BE58F5">
            <w:pPr>
              <w:pStyle w:val="Naslov7"/>
              <w:rPr>
                <w:sz w:val="22"/>
                <w:szCs w:val="22"/>
              </w:rPr>
            </w:pPr>
            <w:r w:rsidRPr="0016582F">
              <w:rPr>
                <w:sz w:val="22"/>
                <w:szCs w:val="22"/>
              </w:rPr>
              <w:t>Polazna</w:t>
            </w:r>
          </w:p>
          <w:p w14:paraId="6C9FF37B" w14:textId="77777777" w:rsidR="00D40BB5" w:rsidRPr="0016582F" w:rsidRDefault="00D40BB5" w:rsidP="00BE58F5">
            <w:pPr>
              <w:jc w:val="center"/>
              <w:rPr>
                <w:rFonts w:ascii="Arial" w:hAnsi="Arial" w:cs="Arial"/>
                <w:b/>
              </w:rPr>
            </w:pPr>
            <w:r w:rsidRPr="0016582F">
              <w:rPr>
                <w:rFonts w:ascii="Arial" w:hAnsi="Arial" w:cs="Arial"/>
                <w:b/>
              </w:rPr>
              <w:t>vrijednost</w:t>
            </w:r>
          </w:p>
        </w:tc>
        <w:tc>
          <w:tcPr>
            <w:tcW w:w="1276" w:type="dxa"/>
            <w:vAlign w:val="center"/>
          </w:tcPr>
          <w:p w14:paraId="4F4CADCB" w14:textId="77777777" w:rsidR="00D40BB5" w:rsidRPr="0016582F" w:rsidRDefault="00D40BB5" w:rsidP="00BE58F5">
            <w:pPr>
              <w:pStyle w:val="Naslov7"/>
              <w:rPr>
                <w:sz w:val="22"/>
                <w:szCs w:val="22"/>
              </w:rPr>
            </w:pPr>
            <w:r w:rsidRPr="0016582F">
              <w:rPr>
                <w:sz w:val="22"/>
                <w:szCs w:val="22"/>
              </w:rPr>
              <w:t>Ciljana</w:t>
            </w:r>
          </w:p>
          <w:p w14:paraId="4BB4252E" w14:textId="77777777" w:rsidR="00D40BB5" w:rsidRPr="0016582F" w:rsidRDefault="00D40BB5" w:rsidP="00BE58F5">
            <w:pPr>
              <w:pStyle w:val="Naslov7"/>
              <w:rPr>
                <w:sz w:val="22"/>
                <w:szCs w:val="22"/>
              </w:rPr>
            </w:pPr>
            <w:r w:rsidRPr="0016582F">
              <w:rPr>
                <w:sz w:val="22"/>
                <w:szCs w:val="22"/>
              </w:rPr>
              <w:t>vrijednost</w:t>
            </w:r>
          </w:p>
          <w:p w14:paraId="590326C8" w14:textId="71587C93" w:rsidR="00D40BB5" w:rsidRPr="0016582F" w:rsidRDefault="00D40BB5" w:rsidP="009E1864">
            <w:pPr>
              <w:pStyle w:val="Naslov7"/>
              <w:rPr>
                <w:sz w:val="22"/>
                <w:szCs w:val="22"/>
              </w:rPr>
            </w:pPr>
            <w:r w:rsidRPr="0016582F">
              <w:rPr>
                <w:sz w:val="22"/>
                <w:szCs w:val="22"/>
              </w:rPr>
              <w:t>202</w:t>
            </w:r>
            <w:r w:rsidR="009E1864" w:rsidRPr="0016582F">
              <w:rPr>
                <w:sz w:val="22"/>
                <w:szCs w:val="22"/>
              </w:rPr>
              <w:t>2</w:t>
            </w:r>
            <w:r w:rsidRPr="0016582F">
              <w:rPr>
                <w:sz w:val="22"/>
                <w:szCs w:val="22"/>
              </w:rPr>
              <w:t>.</w:t>
            </w:r>
          </w:p>
        </w:tc>
        <w:tc>
          <w:tcPr>
            <w:tcW w:w="1276" w:type="dxa"/>
            <w:vAlign w:val="center"/>
          </w:tcPr>
          <w:p w14:paraId="68F3B506" w14:textId="77777777" w:rsidR="00D40BB5" w:rsidRPr="0016582F" w:rsidRDefault="00D40BB5" w:rsidP="00BE58F5">
            <w:pPr>
              <w:pStyle w:val="Naslov7"/>
              <w:rPr>
                <w:sz w:val="22"/>
                <w:szCs w:val="22"/>
              </w:rPr>
            </w:pPr>
            <w:r w:rsidRPr="0016582F">
              <w:rPr>
                <w:sz w:val="22"/>
                <w:szCs w:val="22"/>
              </w:rPr>
              <w:t>Ciljana</w:t>
            </w:r>
          </w:p>
          <w:p w14:paraId="6874965F" w14:textId="77777777" w:rsidR="00D40BB5" w:rsidRPr="0016582F" w:rsidRDefault="00D40BB5" w:rsidP="00BE58F5">
            <w:pPr>
              <w:pStyle w:val="Naslov7"/>
              <w:rPr>
                <w:sz w:val="22"/>
                <w:szCs w:val="22"/>
              </w:rPr>
            </w:pPr>
            <w:r w:rsidRPr="0016582F">
              <w:rPr>
                <w:sz w:val="22"/>
                <w:szCs w:val="22"/>
              </w:rPr>
              <w:t>vrijednost</w:t>
            </w:r>
          </w:p>
          <w:p w14:paraId="5BB9A9A1" w14:textId="0D0E7F4A" w:rsidR="00D40BB5" w:rsidRPr="0016582F" w:rsidRDefault="009E1864" w:rsidP="00BE58F5">
            <w:pPr>
              <w:pStyle w:val="Naslov7"/>
              <w:rPr>
                <w:sz w:val="22"/>
                <w:szCs w:val="22"/>
              </w:rPr>
            </w:pPr>
            <w:r w:rsidRPr="0016582F">
              <w:rPr>
                <w:sz w:val="22"/>
                <w:szCs w:val="22"/>
              </w:rPr>
              <w:t>2023</w:t>
            </w:r>
            <w:r w:rsidR="00D40BB5" w:rsidRPr="0016582F">
              <w:rPr>
                <w:sz w:val="22"/>
                <w:szCs w:val="22"/>
              </w:rPr>
              <w:t>.</w:t>
            </w:r>
          </w:p>
        </w:tc>
        <w:tc>
          <w:tcPr>
            <w:tcW w:w="1276" w:type="dxa"/>
            <w:vAlign w:val="center"/>
          </w:tcPr>
          <w:p w14:paraId="7CAD6DA3" w14:textId="77777777" w:rsidR="00D40BB5" w:rsidRPr="0016582F" w:rsidRDefault="00D40BB5" w:rsidP="00BE58F5">
            <w:pPr>
              <w:pStyle w:val="Naslov7"/>
              <w:rPr>
                <w:sz w:val="22"/>
                <w:szCs w:val="22"/>
              </w:rPr>
            </w:pPr>
            <w:r w:rsidRPr="0016582F">
              <w:rPr>
                <w:sz w:val="22"/>
                <w:szCs w:val="22"/>
              </w:rPr>
              <w:t>Ciljana</w:t>
            </w:r>
          </w:p>
          <w:p w14:paraId="2453F27D" w14:textId="77777777" w:rsidR="00D40BB5" w:rsidRPr="0016582F" w:rsidRDefault="00D40BB5" w:rsidP="00BE58F5">
            <w:pPr>
              <w:pStyle w:val="Naslov7"/>
              <w:rPr>
                <w:sz w:val="22"/>
                <w:szCs w:val="22"/>
              </w:rPr>
            </w:pPr>
            <w:r w:rsidRPr="0016582F">
              <w:rPr>
                <w:sz w:val="22"/>
                <w:szCs w:val="22"/>
              </w:rPr>
              <w:t>vrijednost</w:t>
            </w:r>
          </w:p>
          <w:p w14:paraId="438A6B05" w14:textId="4B5BFB4E" w:rsidR="00D40BB5" w:rsidRPr="0016582F" w:rsidRDefault="009E1864" w:rsidP="00BE58F5">
            <w:pPr>
              <w:pStyle w:val="Naslov7"/>
              <w:rPr>
                <w:sz w:val="22"/>
                <w:szCs w:val="22"/>
              </w:rPr>
            </w:pPr>
            <w:r w:rsidRPr="0016582F">
              <w:rPr>
                <w:sz w:val="22"/>
                <w:szCs w:val="22"/>
              </w:rPr>
              <w:t>2024</w:t>
            </w:r>
            <w:r w:rsidR="00D40BB5" w:rsidRPr="0016582F">
              <w:rPr>
                <w:sz w:val="22"/>
                <w:szCs w:val="22"/>
              </w:rPr>
              <w:t>.</w:t>
            </w:r>
          </w:p>
        </w:tc>
      </w:tr>
      <w:tr w:rsidR="00D40BB5" w:rsidRPr="001E55C4" w14:paraId="5A368037" w14:textId="77777777" w:rsidTr="0032742E">
        <w:trPr>
          <w:trHeight w:val="225"/>
        </w:trPr>
        <w:tc>
          <w:tcPr>
            <w:tcW w:w="1560" w:type="dxa"/>
          </w:tcPr>
          <w:p w14:paraId="5CCF7062" w14:textId="77777777" w:rsidR="00D40BB5" w:rsidRPr="0016582F" w:rsidRDefault="00D40BB5" w:rsidP="00BE58F5">
            <w:pPr>
              <w:rPr>
                <w:rFonts w:ascii="Arial" w:hAnsi="Arial" w:cs="Arial"/>
                <w:color w:val="000000" w:themeColor="text1"/>
              </w:rPr>
            </w:pPr>
          </w:p>
          <w:p w14:paraId="1D173FBD" w14:textId="31C995F7" w:rsidR="00D40BB5" w:rsidRPr="0016582F" w:rsidRDefault="00D40BB5" w:rsidP="00BE58F5">
            <w:pPr>
              <w:rPr>
                <w:rFonts w:ascii="Arial" w:hAnsi="Arial" w:cs="Arial"/>
                <w:color w:val="FF0000"/>
              </w:rPr>
            </w:pPr>
            <w:r w:rsidRPr="0016582F">
              <w:rPr>
                <w:rFonts w:ascii="Arial" w:hAnsi="Arial" w:cs="Arial"/>
                <w:color w:val="000000" w:themeColor="text1"/>
              </w:rPr>
              <w:t>Broj učeni</w:t>
            </w:r>
            <w:r w:rsidR="005275CB">
              <w:rPr>
                <w:rFonts w:ascii="Arial" w:hAnsi="Arial" w:cs="Arial"/>
                <w:color w:val="000000" w:themeColor="text1"/>
              </w:rPr>
              <w:t xml:space="preserve">- </w:t>
            </w:r>
            <w:r w:rsidRPr="0016582F">
              <w:rPr>
                <w:rFonts w:ascii="Arial" w:hAnsi="Arial" w:cs="Arial"/>
                <w:color w:val="000000" w:themeColor="text1"/>
              </w:rPr>
              <w:t>ka u programima poticanja dodatnog odgojno-obrazovnog stvaralaštva</w:t>
            </w:r>
          </w:p>
        </w:tc>
        <w:tc>
          <w:tcPr>
            <w:tcW w:w="2268" w:type="dxa"/>
          </w:tcPr>
          <w:p w14:paraId="1FF4EADD" w14:textId="77777777" w:rsidR="00D40BB5" w:rsidRPr="0016582F" w:rsidRDefault="00D40BB5" w:rsidP="00BE58F5">
            <w:pPr>
              <w:rPr>
                <w:rFonts w:ascii="Arial" w:hAnsi="Arial" w:cs="Arial"/>
                <w:color w:val="000000" w:themeColor="text1"/>
              </w:rPr>
            </w:pPr>
            <w:r w:rsidRPr="0016582F">
              <w:rPr>
                <w:rFonts w:ascii="Arial" w:hAnsi="Arial" w:cs="Arial"/>
                <w:color w:val="000000" w:themeColor="text1"/>
              </w:rPr>
              <w:t xml:space="preserve">Sufinanciranjem programa uključiti učenike u izvannastavne programe, te time  poticati učenika na timski i  volonterski rad, podizanje svijesti učenika na važnost humanitarnog rada, tolerancije i </w:t>
            </w:r>
            <w:proofErr w:type="spellStart"/>
            <w:r w:rsidRPr="0016582F">
              <w:rPr>
                <w:rFonts w:ascii="Arial" w:hAnsi="Arial" w:cs="Arial"/>
                <w:color w:val="000000" w:themeColor="text1"/>
              </w:rPr>
              <w:t>međukulturalnosti</w:t>
            </w:r>
            <w:proofErr w:type="spellEnd"/>
            <w:r w:rsidRPr="0016582F">
              <w:rPr>
                <w:rFonts w:ascii="Arial" w:hAnsi="Arial" w:cs="Arial"/>
                <w:color w:val="000000" w:themeColor="text1"/>
              </w:rPr>
              <w:t xml:space="preserve">, kao i na izražavanje kreativnosti, talenata i sposobnosti kroz ovakve aktivnosti </w:t>
            </w:r>
          </w:p>
        </w:tc>
        <w:tc>
          <w:tcPr>
            <w:tcW w:w="1134" w:type="dxa"/>
            <w:vAlign w:val="center"/>
          </w:tcPr>
          <w:p w14:paraId="11E2D26A" w14:textId="77777777" w:rsidR="00D40BB5" w:rsidRPr="0016582F" w:rsidRDefault="00D40BB5" w:rsidP="00BE58F5">
            <w:pPr>
              <w:jc w:val="right"/>
              <w:rPr>
                <w:rFonts w:ascii="Arial" w:hAnsi="Arial" w:cs="Arial"/>
                <w:color w:val="000000" w:themeColor="text1"/>
              </w:rPr>
            </w:pPr>
            <w:r w:rsidRPr="0016582F">
              <w:rPr>
                <w:rFonts w:ascii="Arial" w:hAnsi="Arial" w:cs="Arial"/>
                <w:color w:val="000000" w:themeColor="text1"/>
              </w:rPr>
              <w:t>Broj učenika</w:t>
            </w:r>
          </w:p>
        </w:tc>
        <w:tc>
          <w:tcPr>
            <w:tcW w:w="1275" w:type="dxa"/>
            <w:vAlign w:val="center"/>
          </w:tcPr>
          <w:p w14:paraId="45AEF3D7" w14:textId="6E93B571" w:rsidR="00D40BB5" w:rsidRPr="0016582F" w:rsidRDefault="009E1864" w:rsidP="00BE58F5">
            <w:pPr>
              <w:jc w:val="right"/>
              <w:rPr>
                <w:rFonts w:ascii="Arial" w:hAnsi="Arial" w:cs="Arial"/>
              </w:rPr>
            </w:pPr>
            <w:r w:rsidRPr="0016582F">
              <w:rPr>
                <w:rFonts w:ascii="Arial" w:hAnsi="Arial" w:cs="Arial"/>
              </w:rPr>
              <w:t>170</w:t>
            </w:r>
          </w:p>
        </w:tc>
        <w:tc>
          <w:tcPr>
            <w:tcW w:w="1276" w:type="dxa"/>
            <w:vAlign w:val="center"/>
          </w:tcPr>
          <w:p w14:paraId="63CD55F2" w14:textId="40E01254" w:rsidR="00D40BB5" w:rsidRPr="0016582F" w:rsidRDefault="009E1864" w:rsidP="009E1864">
            <w:pPr>
              <w:jc w:val="right"/>
              <w:rPr>
                <w:rFonts w:ascii="Arial" w:hAnsi="Arial" w:cs="Arial"/>
              </w:rPr>
            </w:pPr>
            <w:r w:rsidRPr="0016582F">
              <w:rPr>
                <w:rFonts w:ascii="Arial" w:hAnsi="Arial" w:cs="Arial"/>
              </w:rPr>
              <w:t>175</w:t>
            </w:r>
          </w:p>
        </w:tc>
        <w:tc>
          <w:tcPr>
            <w:tcW w:w="1276" w:type="dxa"/>
            <w:vAlign w:val="center"/>
          </w:tcPr>
          <w:p w14:paraId="576712C2" w14:textId="0533269B" w:rsidR="00D40BB5" w:rsidRPr="0016582F" w:rsidRDefault="009E1864" w:rsidP="00BE58F5">
            <w:pPr>
              <w:jc w:val="right"/>
              <w:rPr>
                <w:rFonts w:ascii="Arial" w:hAnsi="Arial" w:cs="Arial"/>
              </w:rPr>
            </w:pPr>
            <w:r w:rsidRPr="0016582F">
              <w:rPr>
                <w:rFonts w:ascii="Arial" w:hAnsi="Arial" w:cs="Arial"/>
              </w:rPr>
              <w:t>178</w:t>
            </w:r>
          </w:p>
        </w:tc>
        <w:tc>
          <w:tcPr>
            <w:tcW w:w="1276" w:type="dxa"/>
            <w:vAlign w:val="center"/>
          </w:tcPr>
          <w:p w14:paraId="28478142" w14:textId="7DF06773" w:rsidR="00D40BB5" w:rsidRPr="0016582F" w:rsidRDefault="009E1864" w:rsidP="00BE58F5">
            <w:pPr>
              <w:jc w:val="right"/>
              <w:rPr>
                <w:rFonts w:ascii="Arial" w:hAnsi="Arial" w:cs="Arial"/>
              </w:rPr>
            </w:pPr>
            <w:r w:rsidRPr="0016582F">
              <w:rPr>
                <w:rFonts w:ascii="Arial" w:hAnsi="Arial" w:cs="Arial"/>
              </w:rPr>
              <w:t>180</w:t>
            </w:r>
          </w:p>
        </w:tc>
      </w:tr>
      <w:tr w:rsidR="00D40BB5" w:rsidRPr="001E55C4" w14:paraId="2FCBF86A" w14:textId="77777777" w:rsidTr="0032742E">
        <w:trPr>
          <w:trHeight w:val="225"/>
        </w:trPr>
        <w:tc>
          <w:tcPr>
            <w:tcW w:w="1560" w:type="dxa"/>
          </w:tcPr>
          <w:p w14:paraId="77E1A381" w14:textId="77777777" w:rsidR="00D40BB5" w:rsidRPr="0016582F" w:rsidRDefault="00D40BB5" w:rsidP="00BE58F5">
            <w:pPr>
              <w:rPr>
                <w:rFonts w:ascii="Arial" w:hAnsi="Arial" w:cs="Arial"/>
                <w:bCs/>
              </w:rPr>
            </w:pPr>
          </w:p>
          <w:p w14:paraId="264A90CA" w14:textId="77777777" w:rsidR="00D40BB5" w:rsidRPr="0016582F" w:rsidRDefault="00D40BB5" w:rsidP="00BE58F5">
            <w:pPr>
              <w:rPr>
                <w:rFonts w:ascii="Arial" w:hAnsi="Arial" w:cs="Arial"/>
                <w:bCs/>
              </w:rPr>
            </w:pPr>
            <w:r w:rsidRPr="0016582F">
              <w:rPr>
                <w:rFonts w:ascii="Arial" w:hAnsi="Arial" w:cs="Arial"/>
                <w:bCs/>
              </w:rPr>
              <w:t>Broj pomoćnika u nastavi</w:t>
            </w:r>
          </w:p>
        </w:tc>
        <w:tc>
          <w:tcPr>
            <w:tcW w:w="2268" w:type="dxa"/>
          </w:tcPr>
          <w:p w14:paraId="15A151DA" w14:textId="77777777" w:rsidR="00D40BB5" w:rsidRPr="0016582F" w:rsidRDefault="00D40BB5" w:rsidP="00BE58F5">
            <w:pPr>
              <w:rPr>
                <w:rFonts w:ascii="Arial" w:hAnsi="Arial" w:cs="Arial"/>
                <w:bCs/>
              </w:rPr>
            </w:pPr>
            <w:r w:rsidRPr="0016582F">
              <w:rPr>
                <w:rFonts w:ascii="Arial" w:hAnsi="Arial" w:cs="Arial"/>
                <w:bCs/>
              </w:rPr>
              <w:t>Povećanjem broja pomoćnika u nastavi olakšati školovanje učenika s teškoćama</w:t>
            </w:r>
          </w:p>
        </w:tc>
        <w:tc>
          <w:tcPr>
            <w:tcW w:w="1134" w:type="dxa"/>
            <w:vAlign w:val="center"/>
          </w:tcPr>
          <w:p w14:paraId="68CDE213" w14:textId="77777777" w:rsidR="00D40BB5" w:rsidRPr="0016582F" w:rsidRDefault="00D40BB5" w:rsidP="00BE58F5">
            <w:pPr>
              <w:jc w:val="right"/>
              <w:rPr>
                <w:rFonts w:ascii="Arial" w:hAnsi="Arial" w:cs="Arial"/>
                <w:bCs/>
              </w:rPr>
            </w:pPr>
            <w:r w:rsidRPr="0016582F">
              <w:rPr>
                <w:rFonts w:ascii="Arial" w:hAnsi="Arial" w:cs="Arial"/>
                <w:bCs/>
              </w:rPr>
              <w:t xml:space="preserve">Broj </w:t>
            </w:r>
          </w:p>
        </w:tc>
        <w:tc>
          <w:tcPr>
            <w:tcW w:w="1275" w:type="dxa"/>
            <w:vAlign w:val="center"/>
          </w:tcPr>
          <w:p w14:paraId="3D66D07D" w14:textId="77777777" w:rsidR="00D40BB5" w:rsidRPr="0016582F" w:rsidRDefault="00D40BB5" w:rsidP="00BE58F5">
            <w:pPr>
              <w:jc w:val="right"/>
              <w:rPr>
                <w:rFonts w:ascii="Arial" w:hAnsi="Arial" w:cs="Arial"/>
                <w:bCs/>
              </w:rPr>
            </w:pPr>
            <w:r w:rsidRPr="0016582F">
              <w:rPr>
                <w:rFonts w:ascii="Arial" w:hAnsi="Arial" w:cs="Arial"/>
                <w:bCs/>
              </w:rPr>
              <w:t>1</w:t>
            </w:r>
          </w:p>
        </w:tc>
        <w:tc>
          <w:tcPr>
            <w:tcW w:w="1276" w:type="dxa"/>
            <w:vAlign w:val="center"/>
          </w:tcPr>
          <w:p w14:paraId="2C59203B" w14:textId="77777777" w:rsidR="00D40BB5" w:rsidRPr="0016582F" w:rsidRDefault="00D40BB5" w:rsidP="00BE58F5">
            <w:pPr>
              <w:jc w:val="right"/>
              <w:rPr>
                <w:rFonts w:ascii="Arial" w:hAnsi="Arial" w:cs="Arial"/>
                <w:bCs/>
              </w:rPr>
            </w:pPr>
            <w:r w:rsidRPr="0016582F">
              <w:rPr>
                <w:rFonts w:ascii="Arial" w:hAnsi="Arial" w:cs="Arial"/>
                <w:bCs/>
              </w:rPr>
              <w:t>1</w:t>
            </w:r>
          </w:p>
        </w:tc>
        <w:tc>
          <w:tcPr>
            <w:tcW w:w="1276" w:type="dxa"/>
            <w:vAlign w:val="center"/>
          </w:tcPr>
          <w:p w14:paraId="72364295" w14:textId="257A2270" w:rsidR="00D40BB5" w:rsidRPr="0016582F" w:rsidRDefault="009E1864" w:rsidP="00BE58F5">
            <w:pPr>
              <w:jc w:val="right"/>
              <w:rPr>
                <w:rFonts w:ascii="Arial" w:hAnsi="Arial" w:cs="Arial"/>
                <w:bCs/>
              </w:rPr>
            </w:pPr>
            <w:r w:rsidRPr="0016582F">
              <w:rPr>
                <w:rFonts w:ascii="Arial" w:hAnsi="Arial" w:cs="Arial"/>
                <w:bCs/>
              </w:rPr>
              <w:t>2</w:t>
            </w:r>
          </w:p>
        </w:tc>
        <w:tc>
          <w:tcPr>
            <w:tcW w:w="1276" w:type="dxa"/>
            <w:vAlign w:val="center"/>
          </w:tcPr>
          <w:p w14:paraId="26A55574" w14:textId="4D0A2597" w:rsidR="00D40BB5" w:rsidRPr="0016582F" w:rsidRDefault="009E1864" w:rsidP="00BE58F5">
            <w:pPr>
              <w:jc w:val="right"/>
              <w:rPr>
                <w:rFonts w:ascii="Arial" w:hAnsi="Arial" w:cs="Arial"/>
                <w:bCs/>
              </w:rPr>
            </w:pPr>
            <w:r w:rsidRPr="0016582F">
              <w:rPr>
                <w:rFonts w:ascii="Arial" w:hAnsi="Arial" w:cs="Arial"/>
                <w:bCs/>
              </w:rPr>
              <w:t>3</w:t>
            </w:r>
          </w:p>
        </w:tc>
      </w:tr>
      <w:tr w:rsidR="00D40BB5" w:rsidRPr="001E55C4" w14:paraId="751BC92B" w14:textId="77777777" w:rsidTr="0032742E">
        <w:trPr>
          <w:trHeight w:val="225"/>
        </w:trPr>
        <w:tc>
          <w:tcPr>
            <w:tcW w:w="1560" w:type="dxa"/>
          </w:tcPr>
          <w:p w14:paraId="3F05D9F8" w14:textId="77777777" w:rsidR="00D40BB5" w:rsidRPr="0016582F" w:rsidRDefault="00D40BB5" w:rsidP="00BE58F5">
            <w:pPr>
              <w:rPr>
                <w:rFonts w:ascii="Arial" w:hAnsi="Arial" w:cs="Arial"/>
                <w:bCs/>
              </w:rPr>
            </w:pPr>
            <w:r w:rsidRPr="0016582F">
              <w:rPr>
                <w:rFonts w:ascii="Arial" w:hAnsi="Arial" w:cs="Arial"/>
                <w:bCs/>
              </w:rPr>
              <w:t xml:space="preserve">Uključenost učenika i nastavnika u programe financirane sredstvima EU – među </w:t>
            </w:r>
            <w:r w:rsidRPr="0016582F">
              <w:rPr>
                <w:rFonts w:ascii="Arial" w:hAnsi="Arial" w:cs="Arial"/>
                <w:bCs/>
              </w:rPr>
              <w:lastRenderedPageBreak/>
              <w:t xml:space="preserve">školsko partnerstvo u sklopu  </w:t>
            </w:r>
            <w:proofErr w:type="spellStart"/>
            <w:r w:rsidRPr="0016582F">
              <w:rPr>
                <w:rFonts w:ascii="Arial" w:hAnsi="Arial" w:cs="Arial"/>
                <w:bCs/>
              </w:rPr>
              <w:t>eTwininng</w:t>
            </w:r>
            <w:proofErr w:type="spellEnd"/>
            <w:r w:rsidRPr="0016582F">
              <w:rPr>
                <w:rFonts w:ascii="Arial" w:hAnsi="Arial" w:cs="Arial"/>
                <w:bCs/>
              </w:rPr>
              <w:t xml:space="preserve"> programa i programa mobilnosti </w:t>
            </w:r>
            <w:proofErr w:type="spellStart"/>
            <w:r w:rsidRPr="0016582F">
              <w:rPr>
                <w:rFonts w:ascii="Arial" w:hAnsi="Arial" w:cs="Arial"/>
                <w:bCs/>
              </w:rPr>
              <w:t>Erasmus</w:t>
            </w:r>
            <w:proofErr w:type="spellEnd"/>
            <w:r w:rsidRPr="0016582F">
              <w:rPr>
                <w:rFonts w:ascii="Arial" w:hAnsi="Arial" w:cs="Arial"/>
                <w:bCs/>
              </w:rPr>
              <w:t xml:space="preserve"> +</w:t>
            </w:r>
          </w:p>
          <w:p w14:paraId="5E87C24E" w14:textId="77777777" w:rsidR="00D40BB5" w:rsidRPr="0016582F" w:rsidRDefault="00D40BB5" w:rsidP="00BE58F5">
            <w:pPr>
              <w:rPr>
                <w:rFonts w:ascii="Arial" w:hAnsi="Arial" w:cs="Arial"/>
                <w:color w:val="FF0000"/>
              </w:rPr>
            </w:pPr>
          </w:p>
        </w:tc>
        <w:tc>
          <w:tcPr>
            <w:tcW w:w="2268" w:type="dxa"/>
            <w:vAlign w:val="center"/>
          </w:tcPr>
          <w:p w14:paraId="1936018E" w14:textId="77777777" w:rsidR="00D40BB5" w:rsidRPr="0016582F" w:rsidRDefault="00D40BB5" w:rsidP="00BE58F5">
            <w:pPr>
              <w:rPr>
                <w:rFonts w:ascii="Arial" w:hAnsi="Arial" w:cs="Arial"/>
                <w:bCs/>
              </w:rPr>
            </w:pPr>
            <w:r w:rsidRPr="0016582F">
              <w:rPr>
                <w:rFonts w:ascii="Arial" w:hAnsi="Arial" w:cs="Arial"/>
                <w:bCs/>
              </w:rPr>
              <w:lastRenderedPageBreak/>
              <w:t xml:space="preserve">Sufinanciranjem programa EU poticati </w:t>
            </w:r>
            <w:proofErr w:type="spellStart"/>
            <w:r w:rsidRPr="0016582F">
              <w:rPr>
                <w:rFonts w:ascii="Arial" w:hAnsi="Arial" w:cs="Arial"/>
                <w:bCs/>
              </w:rPr>
              <w:t>međukulturalnost</w:t>
            </w:r>
            <w:proofErr w:type="spellEnd"/>
            <w:r w:rsidRPr="0016582F">
              <w:rPr>
                <w:rFonts w:ascii="Arial" w:hAnsi="Arial" w:cs="Arial"/>
                <w:bCs/>
              </w:rPr>
              <w:t xml:space="preserve">, usvajanje novih tehnologija, komunikacijskih </w:t>
            </w:r>
            <w:r w:rsidRPr="0016582F">
              <w:rPr>
                <w:rFonts w:ascii="Arial" w:hAnsi="Arial" w:cs="Arial"/>
                <w:bCs/>
              </w:rPr>
              <w:lastRenderedPageBreak/>
              <w:t>vještina na stranim jezicima i, pripremati učenike za tržište rada te unaprijediti kvalitetu rada i učinkovitost  nastavnika primjenom novih metoda poučavanja uz korištenje informacijskih i komunikacijskih tehnologija IKT).</w:t>
            </w:r>
          </w:p>
        </w:tc>
        <w:tc>
          <w:tcPr>
            <w:tcW w:w="1134" w:type="dxa"/>
            <w:vAlign w:val="center"/>
          </w:tcPr>
          <w:p w14:paraId="47E6688C" w14:textId="77777777" w:rsidR="00D40BB5" w:rsidRPr="0016582F" w:rsidRDefault="00D40BB5" w:rsidP="00BE58F5">
            <w:pPr>
              <w:spacing w:after="0"/>
              <w:jc w:val="center"/>
              <w:rPr>
                <w:rFonts w:ascii="Arial" w:hAnsi="Arial" w:cs="Arial"/>
                <w:bCs/>
              </w:rPr>
            </w:pPr>
            <w:r w:rsidRPr="0016582F">
              <w:rPr>
                <w:rFonts w:ascii="Arial" w:hAnsi="Arial" w:cs="Arial"/>
                <w:bCs/>
              </w:rPr>
              <w:lastRenderedPageBreak/>
              <w:t>broj učenika</w:t>
            </w:r>
          </w:p>
          <w:p w14:paraId="6D459308" w14:textId="4EFDB76C" w:rsidR="00D40BB5" w:rsidRPr="0016582F" w:rsidRDefault="00D40BB5" w:rsidP="00BE58F5">
            <w:pPr>
              <w:spacing w:after="0"/>
              <w:jc w:val="center"/>
              <w:rPr>
                <w:rFonts w:ascii="Arial" w:hAnsi="Arial" w:cs="Arial"/>
                <w:bCs/>
              </w:rPr>
            </w:pPr>
            <w:r w:rsidRPr="0016582F">
              <w:rPr>
                <w:rFonts w:ascii="Arial" w:hAnsi="Arial" w:cs="Arial"/>
                <w:bCs/>
              </w:rPr>
              <w:t xml:space="preserve"> i </w:t>
            </w:r>
            <w:proofErr w:type="spellStart"/>
            <w:r w:rsidRPr="0016582F">
              <w:rPr>
                <w:rFonts w:ascii="Arial" w:hAnsi="Arial" w:cs="Arial"/>
                <w:bCs/>
              </w:rPr>
              <w:t>nasta</w:t>
            </w:r>
            <w:proofErr w:type="spellEnd"/>
            <w:r w:rsidR="0016582F">
              <w:rPr>
                <w:rFonts w:ascii="Arial" w:hAnsi="Arial" w:cs="Arial"/>
                <w:bCs/>
              </w:rPr>
              <w:t xml:space="preserve">- </w:t>
            </w:r>
            <w:proofErr w:type="spellStart"/>
            <w:r w:rsidRPr="0016582F">
              <w:rPr>
                <w:rFonts w:ascii="Arial" w:hAnsi="Arial" w:cs="Arial"/>
                <w:bCs/>
              </w:rPr>
              <w:t>vnika</w:t>
            </w:r>
            <w:proofErr w:type="spellEnd"/>
          </w:p>
          <w:p w14:paraId="21268162" w14:textId="77777777" w:rsidR="00D40BB5" w:rsidRPr="0016582F" w:rsidRDefault="00D40BB5" w:rsidP="00BE58F5">
            <w:pPr>
              <w:jc w:val="right"/>
              <w:rPr>
                <w:rFonts w:ascii="Arial" w:hAnsi="Arial" w:cs="Arial"/>
                <w:color w:val="FF0000"/>
              </w:rPr>
            </w:pPr>
          </w:p>
        </w:tc>
        <w:tc>
          <w:tcPr>
            <w:tcW w:w="1275" w:type="dxa"/>
            <w:vAlign w:val="center"/>
          </w:tcPr>
          <w:p w14:paraId="5D3E6098" w14:textId="59DFF1D4" w:rsidR="00D40BB5" w:rsidRPr="0016582F" w:rsidRDefault="009E1864" w:rsidP="00BE58F5">
            <w:pPr>
              <w:jc w:val="right"/>
              <w:rPr>
                <w:rFonts w:ascii="Arial" w:hAnsi="Arial" w:cs="Arial"/>
              </w:rPr>
            </w:pPr>
            <w:r w:rsidRPr="0016582F">
              <w:rPr>
                <w:rFonts w:ascii="Arial" w:hAnsi="Arial" w:cs="Arial"/>
              </w:rPr>
              <w:t>35</w:t>
            </w:r>
          </w:p>
        </w:tc>
        <w:tc>
          <w:tcPr>
            <w:tcW w:w="1276" w:type="dxa"/>
            <w:vAlign w:val="center"/>
          </w:tcPr>
          <w:p w14:paraId="3D0C98CF" w14:textId="500831AD" w:rsidR="00D40BB5" w:rsidRPr="0016582F" w:rsidRDefault="009E1864" w:rsidP="00BE58F5">
            <w:pPr>
              <w:jc w:val="right"/>
              <w:rPr>
                <w:rFonts w:ascii="Arial" w:hAnsi="Arial" w:cs="Arial"/>
              </w:rPr>
            </w:pPr>
            <w:r w:rsidRPr="0016582F">
              <w:rPr>
                <w:rFonts w:ascii="Arial" w:hAnsi="Arial" w:cs="Arial"/>
              </w:rPr>
              <w:t>37</w:t>
            </w:r>
          </w:p>
        </w:tc>
        <w:tc>
          <w:tcPr>
            <w:tcW w:w="1276" w:type="dxa"/>
            <w:vAlign w:val="center"/>
          </w:tcPr>
          <w:p w14:paraId="274F2520" w14:textId="2CA10893" w:rsidR="00D40BB5" w:rsidRPr="0016582F" w:rsidRDefault="009E1864" w:rsidP="00BE58F5">
            <w:pPr>
              <w:jc w:val="right"/>
              <w:rPr>
                <w:rFonts w:ascii="Arial" w:hAnsi="Arial" w:cs="Arial"/>
              </w:rPr>
            </w:pPr>
            <w:r w:rsidRPr="0016582F">
              <w:rPr>
                <w:rFonts w:ascii="Arial" w:hAnsi="Arial" w:cs="Arial"/>
              </w:rPr>
              <w:t>39</w:t>
            </w:r>
          </w:p>
        </w:tc>
        <w:tc>
          <w:tcPr>
            <w:tcW w:w="1276" w:type="dxa"/>
            <w:vAlign w:val="center"/>
          </w:tcPr>
          <w:p w14:paraId="225013FE" w14:textId="0796772F" w:rsidR="00D40BB5" w:rsidRPr="0016582F" w:rsidRDefault="009E1864" w:rsidP="00BE58F5">
            <w:pPr>
              <w:jc w:val="right"/>
              <w:rPr>
                <w:rFonts w:ascii="Arial" w:hAnsi="Arial" w:cs="Arial"/>
              </w:rPr>
            </w:pPr>
            <w:r w:rsidRPr="0016582F">
              <w:rPr>
                <w:rFonts w:ascii="Arial" w:hAnsi="Arial" w:cs="Arial"/>
              </w:rPr>
              <w:t>40</w:t>
            </w:r>
          </w:p>
        </w:tc>
      </w:tr>
      <w:tr w:rsidR="009E1864" w:rsidRPr="001E55C4" w14:paraId="2C97993E" w14:textId="77777777" w:rsidTr="0032742E">
        <w:trPr>
          <w:trHeight w:val="225"/>
        </w:trPr>
        <w:tc>
          <w:tcPr>
            <w:tcW w:w="1560" w:type="dxa"/>
          </w:tcPr>
          <w:p w14:paraId="380183A1" w14:textId="77777777" w:rsidR="009E1864" w:rsidRPr="0016582F" w:rsidRDefault="009E1864" w:rsidP="00BE58F5">
            <w:pPr>
              <w:rPr>
                <w:rFonts w:ascii="Arial" w:hAnsi="Arial" w:cs="Arial"/>
                <w:color w:val="000000" w:themeColor="text1"/>
              </w:rPr>
            </w:pPr>
          </w:p>
          <w:p w14:paraId="460164EA" w14:textId="2D2391A1" w:rsidR="009E1864" w:rsidRPr="0016582F" w:rsidRDefault="009E1864" w:rsidP="00BE58F5">
            <w:pPr>
              <w:rPr>
                <w:rFonts w:ascii="Arial" w:hAnsi="Arial" w:cs="Arial"/>
                <w:color w:val="000000" w:themeColor="text1"/>
              </w:rPr>
            </w:pPr>
            <w:r w:rsidRPr="0016582F">
              <w:rPr>
                <w:rFonts w:ascii="Arial" w:hAnsi="Arial" w:cs="Arial"/>
                <w:color w:val="000000" w:themeColor="text1"/>
              </w:rPr>
              <w:t>Povećanje broja polaznika programa obrazovanja odraslih</w:t>
            </w:r>
          </w:p>
        </w:tc>
        <w:tc>
          <w:tcPr>
            <w:tcW w:w="2268" w:type="dxa"/>
          </w:tcPr>
          <w:p w14:paraId="3E894D3C" w14:textId="77777777" w:rsidR="009E1864" w:rsidRPr="0016582F" w:rsidRDefault="009E1864" w:rsidP="00BE58F5">
            <w:pPr>
              <w:rPr>
                <w:rFonts w:ascii="Arial" w:hAnsi="Arial" w:cs="Arial"/>
                <w:color w:val="000000" w:themeColor="text1"/>
              </w:rPr>
            </w:pPr>
            <w:r w:rsidRPr="0016582F">
              <w:rPr>
                <w:rFonts w:ascii="Arial" w:hAnsi="Arial" w:cs="Arial"/>
                <w:color w:val="000000" w:themeColor="text1"/>
              </w:rPr>
              <w:t>Kroz obrazovanje ugostiteljskog kadra uključivanje domicilnog stanovništva u djelatnosti ugostiteljstva i turizma, a time i smanjenje odljeva radno aktivnog stanovništva sa Otoka</w:t>
            </w:r>
          </w:p>
        </w:tc>
        <w:tc>
          <w:tcPr>
            <w:tcW w:w="1134" w:type="dxa"/>
            <w:vAlign w:val="center"/>
          </w:tcPr>
          <w:p w14:paraId="3464C3AD" w14:textId="767297ED" w:rsidR="009E1864" w:rsidRPr="0016582F" w:rsidRDefault="009E1864" w:rsidP="00BE58F5">
            <w:pPr>
              <w:jc w:val="right"/>
              <w:rPr>
                <w:rFonts w:ascii="Arial" w:hAnsi="Arial" w:cs="Arial"/>
                <w:color w:val="000000" w:themeColor="text1"/>
              </w:rPr>
            </w:pPr>
            <w:r w:rsidRPr="0016582F">
              <w:rPr>
                <w:rFonts w:ascii="Arial" w:hAnsi="Arial" w:cs="Arial"/>
                <w:color w:val="000000" w:themeColor="text1"/>
              </w:rPr>
              <w:t>Broj pola</w:t>
            </w:r>
            <w:r w:rsidR="0016582F">
              <w:rPr>
                <w:rFonts w:ascii="Arial" w:hAnsi="Arial" w:cs="Arial"/>
                <w:color w:val="000000" w:themeColor="text1"/>
              </w:rPr>
              <w:t xml:space="preserve">- </w:t>
            </w:r>
            <w:proofErr w:type="spellStart"/>
            <w:r w:rsidRPr="0016582F">
              <w:rPr>
                <w:rFonts w:ascii="Arial" w:hAnsi="Arial" w:cs="Arial"/>
                <w:color w:val="000000" w:themeColor="text1"/>
              </w:rPr>
              <w:t>znika</w:t>
            </w:r>
            <w:proofErr w:type="spellEnd"/>
            <w:r w:rsidRPr="0016582F">
              <w:rPr>
                <w:rFonts w:ascii="Arial" w:hAnsi="Arial" w:cs="Arial"/>
                <w:color w:val="000000" w:themeColor="text1"/>
              </w:rPr>
              <w:t xml:space="preserve"> </w:t>
            </w:r>
          </w:p>
        </w:tc>
        <w:tc>
          <w:tcPr>
            <w:tcW w:w="1275" w:type="dxa"/>
            <w:vAlign w:val="center"/>
          </w:tcPr>
          <w:p w14:paraId="18B38543" w14:textId="77777777" w:rsidR="009E1864" w:rsidRPr="0016582F" w:rsidRDefault="009E1864" w:rsidP="00BE58F5">
            <w:pPr>
              <w:jc w:val="right"/>
              <w:rPr>
                <w:rFonts w:ascii="Arial" w:hAnsi="Arial" w:cs="Arial"/>
                <w:color w:val="000000" w:themeColor="text1"/>
              </w:rPr>
            </w:pPr>
            <w:r w:rsidRPr="0016582F">
              <w:rPr>
                <w:rFonts w:ascii="Arial" w:hAnsi="Arial" w:cs="Arial"/>
                <w:color w:val="000000" w:themeColor="text1"/>
              </w:rPr>
              <w:t>6</w:t>
            </w:r>
          </w:p>
        </w:tc>
        <w:tc>
          <w:tcPr>
            <w:tcW w:w="1276" w:type="dxa"/>
            <w:vAlign w:val="center"/>
          </w:tcPr>
          <w:p w14:paraId="3A0C24C5" w14:textId="34F05757" w:rsidR="009E1864" w:rsidRPr="0016582F" w:rsidRDefault="009E1864" w:rsidP="00BE58F5">
            <w:pPr>
              <w:jc w:val="right"/>
              <w:rPr>
                <w:rFonts w:ascii="Arial" w:hAnsi="Arial" w:cs="Arial"/>
                <w:color w:val="000000" w:themeColor="text1"/>
              </w:rPr>
            </w:pPr>
            <w:r w:rsidRPr="0016582F">
              <w:rPr>
                <w:rFonts w:ascii="Arial" w:hAnsi="Arial" w:cs="Arial"/>
                <w:color w:val="000000" w:themeColor="text1"/>
              </w:rPr>
              <w:t>7</w:t>
            </w:r>
          </w:p>
        </w:tc>
        <w:tc>
          <w:tcPr>
            <w:tcW w:w="1276" w:type="dxa"/>
            <w:vAlign w:val="center"/>
          </w:tcPr>
          <w:p w14:paraId="7EEB73B4" w14:textId="77777777" w:rsidR="009E1864" w:rsidRPr="0016582F" w:rsidRDefault="009E1864" w:rsidP="00BE58F5">
            <w:pPr>
              <w:jc w:val="right"/>
              <w:rPr>
                <w:rFonts w:ascii="Arial" w:hAnsi="Arial" w:cs="Arial"/>
                <w:color w:val="000000" w:themeColor="text1"/>
              </w:rPr>
            </w:pPr>
            <w:r w:rsidRPr="0016582F">
              <w:rPr>
                <w:rFonts w:ascii="Arial" w:hAnsi="Arial" w:cs="Arial"/>
                <w:color w:val="000000" w:themeColor="text1"/>
              </w:rPr>
              <w:t>8</w:t>
            </w:r>
          </w:p>
        </w:tc>
        <w:tc>
          <w:tcPr>
            <w:tcW w:w="1276" w:type="dxa"/>
            <w:vAlign w:val="center"/>
          </w:tcPr>
          <w:p w14:paraId="29C2ADF0" w14:textId="77777777" w:rsidR="009E1864" w:rsidRPr="0016582F" w:rsidRDefault="009E1864" w:rsidP="00BE58F5">
            <w:pPr>
              <w:jc w:val="right"/>
              <w:rPr>
                <w:rFonts w:ascii="Arial" w:hAnsi="Arial" w:cs="Arial"/>
              </w:rPr>
            </w:pPr>
            <w:r w:rsidRPr="0016582F">
              <w:rPr>
                <w:rFonts w:ascii="Arial" w:hAnsi="Arial" w:cs="Arial"/>
              </w:rPr>
              <w:t>10</w:t>
            </w:r>
          </w:p>
        </w:tc>
      </w:tr>
    </w:tbl>
    <w:p w14:paraId="0F4814B7" w14:textId="77777777" w:rsidR="00EA2675" w:rsidRPr="00957205" w:rsidRDefault="00EA2675" w:rsidP="00EA2675">
      <w:pPr>
        <w:spacing w:line="240" w:lineRule="auto"/>
        <w:rPr>
          <w:rFonts w:ascii="Arial" w:hAnsi="Arial" w:cs="Arial"/>
          <w:b/>
        </w:rPr>
      </w:pPr>
    </w:p>
    <w:p w14:paraId="3A412770" w14:textId="77777777" w:rsidR="00EA2675" w:rsidRDefault="00EA2675" w:rsidP="00EA2675">
      <w:pPr>
        <w:spacing w:line="240" w:lineRule="auto"/>
        <w:rPr>
          <w:rFonts w:ascii="Arial" w:hAnsi="Arial" w:cs="Arial"/>
          <w:b/>
        </w:rPr>
      </w:pPr>
    </w:p>
    <w:p w14:paraId="253B5C4E" w14:textId="77777777" w:rsidR="0016582F" w:rsidRDefault="0016582F" w:rsidP="00EA2675">
      <w:pPr>
        <w:spacing w:line="240" w:lineRule="auto"/>
        <w:rPr>
          <w:rFonts w:ascii="Arial" w:hAnsi="Arial" w:cs="Arial"/>
          <w:b/>
        </w:rPr>
      </w:pPr>
    </w:p>
    <w:p w14:paraId="7150E3E4" w14:textId="77777777" w:rsidR="0016582F" w:rsidRDefault="0016582F" w:rsidP="00EA2675">
      <w:pPr>
        <w:spacing w:line="240" w:lineRule="auto"/>
        <w:rPr>
          <w:rFonts w:ascii="Arial" w:hAnsi="Arial" w:cs="Arial"/>
          <w:b/>
        </w:rPr>
      </w:pPr>
    </w:p>
    <w:p w14:paraId="2B7580BF" w14:textId="77777777" w:rsidR="0016582F" w:rsidRDefault="0016582F" w:rsidP="00EA2675">
      <w:pPr>
        <w:spacing w:line="240" w:lineRule="auto"/>
        <w:rPr>
          <w:rFonts w:ascii="Arial" w:hAnsi="Arial" w:cs="Arial"/>
          <w:b/>
        </w:rPr>
      </w:pPr>
    </w:p>
    <w:p w14:paraId="55D8F22E" w14:textId="77777777" w:rsidR="0016582F" w:rsidRDefault="0016582F" w:rsidP="00EA2675">
      <w:pPr>
        <w:spacing w:line="240" w:lineRule="auto"/>
        <w:rPr>
          <w:rFonts w:ascii="Arial" w:hAnsi="Arial" w:cs="Arial"/>
          <w:b/>
        </w:rPr>
      </w:pPr>
    </w:p>
    <w:p w14:paraId="7ECFC3E5" w14:textId="77777777" w:rsidR="0016582F" w:rsidRDefault="0016582F" w:rsidP="00EA2675">
      <w:pPr>
        <w:spacing w:line="240" w:lineRule="auto"/>
        <w:rPr>
          <w:rFonts w:ascii="Arial" w:hAnsi="Arial" w:cs="Arial"/>
          <w:b/>
        </w:rPr>
      </w:pPr>
    </w:p>
    <w:p w14:paraId="039B2BB2" w14:textId="77777777" w:rsidR="0016582F" w:rsidRDefault="0016582F" w:rsidP="00EA2675">
      <w:pPr>
        <w:spacing w:line="240" w:lineRule="auto"/>
        <w:rPr>
          <w:rFonts w:ascii="Arial" w:hAnsi="Arial" w:cs="Arial"/>
          <w:b/>
        </w:rPr>
      </w:pPr>
    </w:p>
    <w:p w14:paraId="72E7F6BF" w14:textId="77777777" w:rsidR="0016582F" w:rsidRDefault="0016582F" w:rsidP="00EA2675">
      <w:pPr>
        <w:spacing w:line="240" w:lineRule="auto"/>
        <w:rPr>
          <w:rFonts w:ascii="Arial" w:hAnsi="Arial" w:cs="Arial"/>
          <w:b/>
        </w:rPr>
      </w:pPr>
    </w:p>
    <w:p w14:paraId="47F1E83C" w14:textId="77777777" w:rsidR="0016582F" w:rsidRDefault="0016582F" w:rsidP="00EA2675">
      <w:pPr>
        <w:spacing w:line="240" w:lineRule="auto"/>
        <w:rPr>
          <w:rFonts w:ascii="Arial" w:hAnsi="Arial" w:cs="Arial"/>
          <w:b/>
        </w:rPr>
      </w:pPr>
    </w:p>
    <w:p w14:paraId="47438D93" w14:textId="77777777" w:rsidR="0016582F" w:rsidRDefault="0016582F" w:rsidP="00EA2675">
      <w:pPr>
        <w:spacing w:line="240" w:lineRule="auto"/>
        <w:rPr>
          <w:rFonts w:ascii="Arial" w:hAnsi="Arial" w:cs="Arial"/>
          <w:b/>
        </w:rPr>
      </w:pPr>
    </w:p>
    <w:p w14:paraId="059B220A" w14:textId="77777777" w:rsidR="0016582F" w:rsidRPr="00957205" w:rsidRDefault="0016582F" w:rsidP="00EA2675">
      <w:pPr>
        <w:spacing w:line="240" w:lineRule="auto"/>
        <w:rPr>
          <w:rFonts w:ascii="Arial" w:hAnsi="Arial" w:cs="Arial"/>
          <w:b/>
        </w:rPr>
      </w:pPr>
    </w:p>
    <w:p w14:paraId="7092BD90" w14:textId="77777777" w:rsidR="00EA2675" w:rsidRPr="00957205" w:rsidRDefault="00EA2675" w:rsidP="00EA2675">
      <w:pPr>
        <w:spacing w:line="240" w:lineRule="auto"/>
        <w:rPr>
          <w:rFonts w:ascii="Arial" w:hAnsi="Arial" w:cs="Arial"/>
          <w:b/>
        </w:rPr>
      </w:pPr>
    </w:p>
    <w:p w14:paraId="487F4143" w14:textId="1AD14903" w:rsidR="00EA2675" w:rsidRPr="00957205" w:rsidRDefault="00EA2675" w:rsidP="00EA2675">
      <w:pPr>
        <w:pBdr>
          <w:bottom w:val="single" w:sz="4" w:space="1" w:color="auto"/>
        </w:pBdr>
        <w:spacing w:after="0" w:line="240" w:lineRule="auto"/>
        <w:rPr>
          <w:rFonts w:ascii="Arial" w:hAnsi="Arial" w:cs="Arial"/>
          <w:b/>
        </w:rPr>
      </w:pPr>
      <w:r w:rsidRPr="00957205">
        <w:rPr>
          <w:rFonts w:ascii="Arial" w:hAnsi="Arial" w:cs="Arial"/>
          <w:b/>
        </w:rPr>
        <w:lastRenderedPageBreak/>
        <w:t>NAZIV PROGRAMA:</w:t>
      </w:r>
      <w:r w:rsidRPr="00957205">
        <w:rPr>
          <w:rFonts w:ascii="Arial" w:hAnsi="Arial" w:cs="Arial"/>
          <w:b/>
        </w:rPr>
        <w:tab/>
      </w:r>
      <w:r w:rsidR="00BF7841">
        <w:rPr>
          <w:rFonts w:ascii="Arial" w:hAnsi="Arial" w:cs="Arial"/>
          <w:b/>
        </w:rPr>
        <w:t xml:space="preserve"> KAPITALNA ULAGANJA U ODGOJNO OBRAZOVNU   INFRASTRUKTURU</w:t>
      </w:r>
    </w:p>
    <w:p w14:paraId="54F77C3C" w14:textId="77777777" w:rsidR="00EA2675" w:rsidRPr="00957205" w:rsidRDefault="00EA2675" w:rsidP="00EA2675">
      <w:pPr>
        <w:spacing w:after="0" w:line="240" w:lineRule="auto"/>
        <w:rPr>
          <w:rFonts w:ascii="Arial" w:hAnsi="Arial" w:cs="Arial"/>
          <w:b/>
        </w:rPr>
      </w:pPr>
    </w:p>
    <w:p w14:paraId="61D37BF7" w14:textId="77777777" w:rsidR="00BF7841" w:rsidRDefault="00EA2675" w:rsidP="00EA2675">
      <w:pPr>
        <w:spacing w:after="0" w:line="240" w:lineRule="auto"/>
        <w:rPr>
          <w:rFonts w:ascii="Arial" w:hAnsi="Arial" w:cs="Arial"/>
          <w:b/>
        </w:rPr>
      </w:pPr>
      <w:r w:rsidRPr="00957205">
        <w:rPr>
          <w:rFonts w:ascii="Arial" w:hAnsi="Arial" w:cs="Arial"/>
          <w:b/>
        </w:rPr>
        <w:t xml:space="preserve">SVRHA PROGRAMA: </w:t>
      </w:r>
    </w:p>
    <w:p w14:paraId="506748B9" w14:textId="6C72C275" w:rsidR="00BF7841" w:rsidRDefault="00BF7841" w:rsidP="00BF7841">
      <w:pPr>
        <w:pStyle w:val="StandardWeb"/>
        <w:spacing w:before="0" w:beforeAutospacing="0" w:after="0" w:afterAutospacing="0"/>
        <w:rPr>
          <w:rFonts w:ascii="Arial" w:hAnsi="Arial" w:cs="Arial"/>
        </w:rPr>
      </w:pPr>
      <w:r>
        <w:rPr>
          <w:rFonts w:ascii="Arial" w:hAnsi="Arial" w:cs="Arial"/>
        </w:rPr>
        <w:t>Srednja škola Hrvatski kralj Zvonimir, Krk svake godine kontinuirano ulaže u opremu i nastavna pomagala . Cilj nam je pratiti trendove u suvremenim metodama poučavanja i primjeni novih tehnologija u nastavnom procesu; a sve sa ciljem da našim učenicima pružimo kvalitetno obrazovanje i ugodan boravak u našoj otočnoj Školi.</w:t>
      </w:r>
    </w:p>
    <w:p w14:paraId="1FB2A336" w14:textId="77777777" w:rsidR="00EA2675" w:rsidRPr="00957205" w:rsidRDefault="00EA2675" w:rsidP="00EA2675">
      <w:pPr>
        <w:spacing w:after="0" w:line="240" w:lineRule="auto"/>
        <w:rPr>
          <w:rFonts w:ascii="Arial" w:hAnsi="Arial" w:cs="Arial"/>
          <w:b/>
        </w:rPr>
      </w:pPr>
    </w:p>
    <w:p w14:paraId="232C041E" w14:textId="77777777" w:rsidR="00EA2675" w:rsidRPr="00957205" w:rsidRDefault="00EA2675" w:rsidP="00EA2675">
      <w:pPr>
        <w:spacing w:after="0" w:line="240" w:lineRule="auto"/>
        <w:rPr>
          <w:rFonts w:ascii="Arial" w:hAnsi="Arial" w:cs="Arial"/>
          <w:b/>
        </w:rPr>
      </w:pPr>
    </w:p>
    <w:p w14:paraId="1FCCB2EA" w14:textId="77777777" w:rsidR="00BF7841" w:rsidRPr="00957205" w:rsidRDefault="00BF7841" w:rsidP="00BF7841">
      <w:pPr>
        <w:spacing w:after="0" w:line="240" w:lineRule="auto"/>
        <w:rPr>
          <w:rFonts w:ascii="Arial" w:hAnsi="Arial" w:cs="Arial"/>
          <w:bCs/>
          <w:i/>
          <w:iCs/>
        </w:rPr>
      </w:pPr>
      <w:r w:rsidRPr="00957205">
        <w:rPr>
          <w:rFonts w:ascii="Arial" w:hAnsi="Arial" w:cs="Arial"/>
          <w:b/>
        </w:rPr>
        <w:t>POVEZANOST PROGRAMA SA STRATEŠKIM DOKUMENTIMA</w:t>
      </w:r>
    </w:p>
    <w:p w14:paraId="0AF86CB0" w14:textId="77777777" w:rsidR="00BF7841" w:rsidRPr="00957205" w:rsidRDefault="00BF7841" w:rsidP="00BF7841">
      <w:pPr>
        <w:spacing w:after="0" w:line="240" w:lineRule="auto"/>
        <w:rPr>
          <w:rFonts w:ascii="Arial" w:hAnsi="Arial" w:cs="Arial"/>
          <w:b/>
          <w:color w:val="FF0000"/>
        </w:rPr>
      </w:pPr>
    </w:p>
    <w:p w14:paraId="776E5FD2" w14:textId="77777777" w:rsidR="00BF7841" w:rsidRPr="00957205" w:rsidRDefault="00BF7841" w:rsidP="00BF7841">
      <w:pPr>
        <w:spacing w:after="0" w:line="240" w:lineRule="auto"/>
        <w:ind w:firstLine="708"/>
        <w:rPr>
          <w:rFonts w:ascii="Arial" w:hAnsi="Arial" w:cs="Arial"/>
          <w:b/>
        </w:rPr>
      </w:pPr>
      <w:r w:rsidRPr="00957205">
        <w:rPr>
          <w:rFonts w:ascii="Arial" w:hAnsi="Arial" w:cs="Arial"/>
          <w:b/>
        </w:rPr>
        <w:t xml:space="preserve">POSEBNI CILJ: </w:t>
      </w:r>
      <w:r w:rsidRPr="00957205">
        <w:rPr>
          <w:rFonts w:ascii="Arial" w:hAnsi="Arial" w:cs="Arial"/>
        </w:rPr>
        <w:t>Razvoj modernog obrazovnog sustava prilagođenog društvenim izazovima</w:t>
      </w:r>
      <w:r w:rsidRPr="00957205">
        <w:rPr>
          <w:rFonts w:ascii="Arial" w:hAnsi="Arial" w:cs="Arial"/>
          <w:b/>
        </w:rPr>
        <w:t xml:space="preserve"> </w:t>
      </w:r>
    </w:p>
    <w:p w14:paraId="605EEADB" w14:textId="77777777" w:rsidR="00BF7841" w:rsidRPr="00957205" w:rsidRDefault="00BF7841" w:rsidP="00BF7841">
      <w:pPr>
        <w:spacing w:after="0" w:line="240" w:lineRule="auto"/>
        <w:rPr>
          <w:rFonts w:ascii="Arial" w:hAnsi="Arial" w:cs="Arial"/>
          <w:b/>
        </w:rPr>
      </w:pPr>
    </w:p>
    <w:p w14:paraId="3464BF3B" w14:textId="77777777" w:rsidR="00BF7841" w:rsidRPr="00957205" w:rsidRDefault="00BF7841" w:rsidP="00BF7841">
      <w:pPr>
        <w:spacing w:after="0" w:line="240" w:lineRule="auto"/>
        <w:ind w:left="708"/>
        <w:rPr>
          <w:rFonts w:ascii="Arial" w:hAnsi="Arial" w:cs="Arial"/>
          <w:b/>
        </w:rPr>
      </w:pPr>
      <w:r w:rsidRPr="00957205">
        <w:rPr>
          <w:rFonts w:ascii="Arial" w:hAnsi="Arial" w:cs="Arial"/>
          <w:b/>
        </w:rPr>
        <w:t xml:space="preserve">MJERA: </w:t>
      </w:r>
      <w:r w:rsidRPr="00957205">
        <w:rPr>
          <w:rFonts w:ascii="Arial" w:hAnsi="Arial" w:cs="Arial"/>
        </w:rPr>
        <w:t>Sustavno ulaganje u kvalitetu obrazovanja i usavršavanja te uvjete rada djelatnika u obrazovanju</w:t>
      </w:r>
    </w:p>
    <w:p w14:paraId="180914F3" w14:textId="77777777" w:rsidR="00BF7841" w:rsidRPr="00957205" w:rsidRDefault="00BF7841" w:rsidP="00BF7841">
      <w:pPr>
        <w:spacing w:after="0" w:line="240" w:lineRule="auto"/>
        <w:rPr>
          <w:rFonts w:ascii="Arial" w:hAnsi="Arial" w:cs="Arial"/>
          <w:b/>
        </w:rPr>
      </w:pPr>
    </w:p>
    <w:p w14:paraId="2F7571F0" w14:textId="77777777" w:rsidR="00BF7841" w:rsidRPr="00957205" w:rsidRDefault="00BF7841" w:rsidP="00BF7841">
      <w:pPr>
        <w:spacing w:after="0" w:line="240" w:lineRule="auto"/>
        <w:rPr>
          <w:rFonts w:ascii="Arial" w:hAnsi="Arial" w:cs="Arial"/>
          <w:b/>
        </w:rPr>
      </w:pPr>
    </w:p>
    <w:p w14:paraId="47A0DEDA" w14:textId="77777777" w:rsidR="00BF7841" w:rsidRPr="00957205" w:rsidRDefault="00BF7841" w:rsidP="00BF7841">
      <w:pPr>
        <w:spacing w:after="0" w:line="240" w:lineRule="auto"/>
        <w:rPr>
          <w:rFonts w:ascii="Arial" w:hAnsi="Arial" w:cs="Arial"/>
          <w:i/>
        </w:rPr>
      </w:pPr>
      <w:r w:rsidRPr="00957205">
        <w:rPr>
          <w:rFonts w:ascii="Arial" w:hAnsi="Arial" w:cs="Arial"/>
          <w:b/>
        </w:rPr>
        <w:t xml:space="preserve">ZAKONSKE I DRUGE PODLOGE NA KOJIMA SE PROGRAM ZASNIVA: </w:t>
      </w:r>
    </w:p>
    <w:p w14:paraId="019222CC" w14:textId="77777777" w:rsidR="00BF7841" w:rsidRPr="00957205" w:rsidRDefault="00BF7841" w:rsidP="00BF7841">
      <w:pPr>
        <w:spacing w:after="0" w:line="240" w:lineRule="auto"/>
        <w:rPr>
          <w:rFonts w:ascii="Arial" w:hAnsi="Arial" w:cs="Arial"/>
          <w:b/>
        </w:rPr>
      </w:pPr>
    </w:p>
    <w:p w14:paraId="5E4D982A" w14:textId="77777777" w:rsidR="00BF7841" w:rsidRPr="00957205" w:rsidRDefault="00BF7841" w:rsidP="00BF7841">
      <w:pPr>
        <w:spacing w:after="0" w:line="240" w:lineRule="auto"/>
        <w:rPr>
          <w:rFonts w:ascii="Arial" w:hAnsi="Arial" w:cs="Arial"/>
        </w:rPr>
      </w:pPr>
      <w:r w:rsidRPr="00957205">
        <w:rPr>
          <w:rFonts w:ascii="Arial" w:hAnsi="Arial" w:cs="Arial"/>
        </w:rPr>
        <w:t xml:space="preserve">Djelatnost srednjeg školstva ostvaruje se u skladu s odredbama Zakona o odgoju i obrazovanju u osnovnoj i srednjoj školi (Djelatnost srednjeg školstva ostvaruje se u skladu s odredbama Zakona o odgoju i obrazovanju u osnovnoj i srednjoj školi (NN 87/08, 86/09, 92/10, 105/10, 90/11, 5/12, 16/12, 86/12,126/12, 94/13, 152/14, 07/17, 68/18, 98/19, 64/20) i Zakona o ustanovama (NN 76/93, 29/97, 47/99, 35/08, 127/19).;Uputama za izradu proračuna Primorsko goranske županije 2022.-2024. od 27. rujna 2021. godine;  Godišnji  plan i program rada Srednje škole Hrvatski kralj Zvonimir za školsku godinu 2021./2022., a kojim se utvrđuje način rada svih obrazovnih programa za stjecanje srednje stručne i školske spreme;  Školski </w:t>
      </w:r>
      <w:proofErr w:type="spellStart"/>
      <w:r w:rsidRPr="00957205">
        <w:rPr>
          <w:rFonts w:ascii="Arial" w:hAnsi="Arial" w:cs="Arial"/>
        </w:rPr>
        <w:t>kurikul</w:t>
      </w:r>
      <w:proofErr w:type="spellEnd"/>
      <w:r w:rsidRPr="00957205">
        <w:rPr>
          <w:rFonts w:ascii="Arial" w:hAnsi="Arial" w:cs="Arial"/>
        </w:rPr>
        <w:t xml:space="preserve"> Srednje škole Hrvatski kralj Zvonimir za školsku godinu 2021./2022</w:t>
      </w:r>
    </w:p>
    <w:p w14:paraId="68EBBC62" w14:textId="77777777" w:rsidR="00EA2675" w:rsidRPr="00957205" w:rsidRDefault="00EA2675" w:rsidP="00EA2675">
      <w:pPr>
        <w:spacing w:after="0" w:line="240" w:lineRule="auto"/>
        <w:rPr>
          <w:rFonts w:ascii="Arial" w:hAnsi="Arial" w:cs="Arial"/>
        </w:rPr>
      </w:pPr>
    </w:p>
    <w:p w14:paraId="36A6F18A" w14:textId="2A8F4CD7" w:rsidR="00EA2675" w:rsidRPr="00957205" w:rsidRDefault="00EA2675" w:rsidP="00EA2675">
      <w:pPr>
        <w:spacing w:after="0" w:line="240" w:lineRule="auto"/>
        <w:rPr>
          <w:rFonts w:ascii="Arial" w:hAnsi="Arial" w:cs="Arial"/>
          <w:b/>
        </w:rPr>
      </w:pPr>
      <w:r w:rsidRPr="00957205">
        <w:rPr>
          <w:rFonts w:ascii="Arial" w:hAnsi="Arial" w:cs="Arial"/>
          <w:b/>
        </w:rPr>
        <w:t xml:space="preserve">ISHODIŠTE I POKAZATELJI </w:t>
      </w:r>
      <w:r w:rsidR="00BF7841">
        <w:rPr>
          <w:rFonts w:ascii="Arial" w:hAnsi="Arial" w:cs="Arial"/>
          <w:b/>
        </w:rPr>
        <w:t xml:space="preserve"> </w:t>
      </w:r>
      <w:r w:rsidRPr="00957205">
        <w:rPr>
          <w:rFonts w:ascii="Arial" w:hAnsi="Arial" w:cs="Arial"/>
          <w:b/>
        </w:rPr>
        <w:t xml:space="preserve">NA KOJIMA SE ZASNIVAJU IZRAČUNI I OCJENE POTREBNIH SREDSTAVA ZA PROVOĐENJE PROGRAMA: </w:t>
      </w:r>
    </w:p>
    <w:p w14:paraId="3D8D113A" w14:textId="77777777" w:rsidR="00EA2675" w:rsidRPr="00957205" w:rsidRDefault="00EA2675" w:rsidP="00EA2675">
      <w:pPr>
        <w:spacing w:after="0" w:line="240" w:lineRule="auto"/>
        <w:rPr>
          <w:rFonts w:ascii="Arial" w:hAnsi="Arial" w:cs="Arial"/>
        </w:rPr>
      </w:pPr>
    </w:p>
    <w:p w14:paraId="3754AC76" w14:textId="67D82410" w:rsidR="00BF7841" w:rsidRPr="001E55C4" w:rsidRDefault="00BF7841" w:rsidP="00BF7841">
      <w:pPr>
        <w:spacing w:after="0"/>
        <w:rPr>
          <w:rFonts w:ascii="Arial" w:hAnsi="Arial" w:cs="Arial"/>
        </w:rPr>
      </w:pPr>
      <w:r w:rsidRPr="001E55C4">
        <w:rPr>
          <w:rFonts w:ascii="Arial" w:hAnsi="Arial" w:cs="Arial"/>
        </w:rPr>
        <w:t>U planu prihoda i primitaka  za 202</w:t>
      </w:r>
      <w:r>
        <w:rPr>
          <w:rFonts w:ascii="Arial" w:hAnsi="Arial" w:cs="Arial"/>
        </w:rPr>
        <w:t>2</w:t>
      </w:r>
      <w:r w:rsidRPr="001E55C4">
        <w:rPr>
          <w:rFonts w:ascii="Arial" w:hAnsi="Arial" w:cs="Arial"/>
        </w:rPr>
        <w:t>.- 202</w:t>
      </w:r>
      <w:r>
        <w:rPr>
          <w:rFonts w:ascii="Arial" w:hAnsi="Arial" w:cs="Arial"/>
        </w:rPr>
        <w:t>4</w:t>
      </w:r>
      <w:r w:rsidRPr="001E55C4">
        <w:rPr>
          <w:rFonts w:ascii="Arial" w:hAnsi="Arial" w:cs="Arial"/>
        </w:rPr>
        <w:t>. godinu ukupno planirani prihodi za program</w:t>
      </w:r>
      <w:r>
        <w:rPr>
          <w:rFonts w:ascii="Arial" w:hAnsi="Arial" w:cs="Arial"/>
        </w:rPr>
        <w:t xml:space="preserve">: Kapitalna ulaganja u odgojno obrazovnu infrastrukturu </w:t>
      </w:r>
      <w:r w:rsidRPr="001E55C4">
        <w:rPr>
          <w:rFonts w:ascii="Arial" w:hAnsi="Arial" w:cs="Arial"/>
        </w:rPr>
        <w:t xml:space="preserve"> iznose </w:t>
      </w:r>
      <w:r>
        <w:rPr>
          <w:rFonts w:ascii="Arial" w:hAnsi="Arial" w:cs="Arial"/>
        </w:rPr>
        <w:t>95.000,00 Kn za 2022. godinu, Isti iznos planiran je i u projekcijama za iduće dvije godine</w:t>
      </w:r>
    </w:p>
    <w:p w14:paraId="4668F7BA" w14:textId="2B54B3B4" w:rsidR="00BF7841" w:rsidRDefault="00BF7841" w:rsidP="00BF7841">
      <w:pPr>
        <w:pStyle w:val="Odlomakpopisa"/>
        <w:numPr>
          <w:ilvl w:val="0"/>
          <w:numId w:val="1"/>
        </w:numPr>
        <w:spacing w:after="0"/>
        <w:rPr>
          <w:rFonts w:ascii="Arial" w:hAnsi="Arial" w:cs="Arial"/>
        </w:rPr>
      </w:pPr>
      <w:r>
        <w:rPr>
          <w:rFonts w:ascii="Arial" w:hAnsi="Arial" w:cs="Arial"/>
        </w:rPr>
        <w:t>iz vlastitih sredstava planirano je 40.000,00 kn</w:t>
      </w:r>
    </w:p>
    <w:p w14:paraId="43F463DA" w14:textId="637848D7" w:rsidR="00BF7841" w:rsidRPr="001E55C4" w:rsidRDefault="001224BF" w:rsidP="00BF7841">
      <w:pPr>
        <w:pStyle w:val="Odlomakpopisa"/>
        <w:numPr>
          <w:ilvl w:val="0"/>
          <w:numId w:val="1"/>
        </w:numPr>
        <w:spacing w:after="0"/>
        <w:rPr>
          <w:rFonts w:ascii="Arial" w:hAnsi="Arial" w:cs="Arial"/>
        </w:rPr>
      </w:pPr>
      <w:r>
        <w:rPr>
          <w:rFonts w:ascii="Arial" w:hAnsi="Arial" w:cs="Arial"/>
        </w:rPr>
        <w:t>iz prihoda od pomoći JLS planirano je</w:t>
      </w:r>
      <w:r w:rsidR="004B7012">
        <w:rPr>
          <w:rFonts w:ascii="Arial" w:hAnsi="Arial" w:cs="Arial"/>
        </w:rPr>
        <w:t xml:space="preserve"> </w:t>
      </w:r>
      <w:r>
        <w:rPr>
          <w:rFonts w:ascii="Arial" w:hAnsi="Arial" w:cs="Arial"/>
        </w:rPr>
        <w:t>55.000,00</w:t>
      </w:r>
      <w:r w:rsidR="00BF7841">
        <w:rPr>
          <w:rFonts w:ascii="Arial" w:hAnsi="Arial" w:cs="Arial"/>
        </w:rPr>
        <w:t xml:space="preserve"> Kn</w:t>
      </w:r>
    </w:p>
    <w:p w14:paraId="4B1C2AD8" w14:textId="77777777" w:rsidR="00EA2675" w:rsidRPr="00957205" w:rsidRDefault="00EA2675" w:rsidP="00EA2675">
      <w:pPr>
        <w:spacing w:after="0" w:line="240" w:lineRule="auto"/>
        <w:rPr>
          <w:rFonts w:ascii="Arial" w:hAnsi="Arial" w:cs="Arial"/>
        </w:rPr>
      </w:pPr>
    </w:p>
    <w:p w14:paraId="12A48254" w14:textId="77777777" w:rsidR="00EA2675" w:rsidRPr="00957205" w:rsidRDefault="00EA2675" w:rsidP="00EA2675">
      <w:pPr>
        <w:spacing w:after="0" w:line="240" w:lineRule="auto"/>
        <w:rPr>
          <w:rFonts w:ascii="Arial" w:hAnsi="Arial" w:cs="Arial"/>
        </w:rPr>
      </w:pPr>
    </w:p>
    <w:p w14:paraId="4C288C88" w14:textId="68249CF2" w:rsidR="00EA2675" w:rsidRPr="00957205" w:rsidRDefault="00EA2675" w:rsidP="00EA2675">
      <w:pPr>
        <w:spacing w:after="0" w:line="240" w:lineRule="auto"/>
        <w:rPr>
          <w:rFonts w:ascii="Arial" w:hAnsi="Arial" w:cs="Arial"/>
          <w:b/>
        </w:rPr>
      </w:pPr>
      <w:r w:rsidRPr="00957205">
        <w:rPr>
          <w:rFonts w:ascii="Arial" w:hAnsi="Arial" w:cs="Arial"/>
          <w:b/>
        </w:rPr>
        <w:t xml:space="preserve">IZVJEŠTAJ O POSTIGNUTIM CILJEVIMA I REZULTATIMA PROGRAMA TEMELJENIM NA POKAZATELJIMA USPJEŠNOSTI U PRETHODNOJ GODINI: </w:t>
      </w:r>
    </w:p>
    <w:p w14:paraId="4AA42A34" w14:textId="77777777" w:rsidR="00EA2675" w:rsidRPr="00957205" w:rsidRDefault="00EA2675" w:rsidP="00EA2675">
      <w:pPr>
        <w:spacing w:after="0" w:line="240" w:lineRule="auto"/>
        <w:rPr>
          <w:rFonts w:ascii="Arial" w:hAnsi="Arial" w:cs="Arial"/>
        </w:rPr>
      </w:pPr>
    </w:p>
    <w:p w14:paraId="16F3DCD8" w14:textId="57586C1C" w:rsidR="00EA2675" w:rsidRPr="00957205" w:rsidRDefault="002E6290" w:rsidP="00EA2675">
      <w:pPr>
        <w:spacing w:after="0" w:line="240" w:lineRule="auto"/>
        <w:rPr>
          <w:rFonts w:ascii="Arial" w:hAnsi="Arial" w:cs="Arial"/>
        </w:rPr>
      </w:pPr>
      <w:r>
        <w:rPr>
          <w:rFonts w:ascii="Arial" w:hAnsi="Arial" w:cs="Arial"/>
        </w:rPr>
        <w:t xml:space="preserve">Prethodne dvije godine  zbog </w:t>
      </w:r>
      <w:proofErr w:type="spellStart"/>
      <w:r w:rsidR="00BA183E">
        <w:rPr>
          <w:rFonts w:ascii="Arial" w:hAnsi="Arial" w:cs="Arial"/>
          <w:bCs/>
        </w:rPr>
        <w:t>pan</w:t>
      </w:r>
      <w:r w:rsidRPr="00957205">
        <w:rPr>
          <w:rFonts w:ascii="Arial" w:hAnsi="Arial" w:cs="Arial"/>
          <w:bCs/>
        </w:rPr>
        <w:t>demije</w:t>
      </w:r>
      <w:proofErr w:type="spellEnd"/>
      <w:r w:rsidRPr="00957205">
        <w:rPr>
          <w:rFonts w:ascii="Arial" w:hAnsi="Arial" w:cs="Arial"/>
          <w:bCs/>
        </w:rPr>
        <w:t xml:space="preserve"> izazvane </w:t>
      </w:r>
      <w:proofErr w:type="spellStart"/>
      <w:r w:rsidRPr="00957205">
        <w:rPr>
          <w:rFonts w:ascii="Arial" w:hAnsi="Arial" w:cs="Arial"/>
          <w:bCs/>
        </w:rPr>
        <w:t>koronavirusom</w:t>
      </w:r>
      <w:proofErr w:type="spellEnd"/>
      <w:r>
        <w:rPr>
          <w:rFonts w:ascii="Arial" w:hAnsi="Arial" w:cs="Arial"/>
          <w:bCs/>
        </w:rPr>
        <w:t xml:space="preserve"> ulaganja u odgojno obrazovnu infrastrukturu bila su minimalna – nabavlja</w:t>
      </w:r>
      <w:r w:rsidR="00D4219F">
        <w:rPr>
          <w:rFonts w:ascii="Arial" w:hAnsi="Arial" w:cs="Arial"/>
          <w:bCs/>
        </w:rPr>
        <w:t>la</w:t>
      </w:r>
      <w:r>
        <w:rPr>
          <w:rFonts w:ascii="Arial" w:hAnsi="Arial" w:cs="Arial"/>
          <w:bCs/>
        </w:rPr>
        <w:t xml:space="preserve"> se isključivo </w:t>
      </w:r>
      <w:r w:rsidR="00D4219F">
        <w:rPr>
          <w:rFonts w:ascii="Arial" w:hAnsi="Arial" w:cs="Arial"/>
          <w:bCs/>
        </w:rPr>
        <w:t xml:space="preserve">nužna </w:t>
      </w:r>
      <w:r>
        <w:rPr>
          <w:rFonts w:ascii="Arial" w:hAnsi="Arial" w:cs="Arial"/>
          <w:bCs/>
        </w:rPr>
        <w:t xml:space="preserve">oprema </w:t>
      </w:r>
      <w:r w:rsidR="00D4219F">
        <w:rPr>
          <w:rFonts w:ascii="Arial" w:hAnsi="Arial" w:cs="Arial"/>
          <w:bCs/>
        </w:rPr>
        <w:t>(kvar, lom).</w:t>
      </w:r>
    </w:p>
    <w:p w14:paraId="26672089" w14:textId="77777777" w:rsidR="0016582F" w:rsidRDefault="0016582F" w:rsidP="00EA2675">
      <w:pPr>
        <w:spacing w:after="0" w:line="240" w:lineRule="auto"/>
        <w:rPr>
          <w:rFonts w:ascii="Arial" w:hAnsi="Arial" w:cs="Arial"/>
        </w:rPr>
      </w:pPr>
    </w:p>
    <w:p w14:paraId="5FA5E1BB" w14:textId="77777777" w:rsidR="0032742E" w:rsidRDefault="0032742E" w:rsidP="00EA2675">
      <w:pPr>
        <w:spacing w:after="0" w:line="240" w:lineRule="auto"/>
        <w:rPr>
          <w:rFonts w:ascii="Arial" w:hAnsi="Arial" w:cs="Arial"/>
        </w:rPr>
      </w:pPr>
    </w:p>
    <w:p w14:paraId="11FA7A7E" w14:textId="77777777" w:rsidR="00EA2675" w:rsidRPr="00957205" w:rsidRDefault="00EA2675" w:rsidP="00EA2675">
      <w:pPr>
        <w:spacing w:after="0" w:line="240" w:lineRule="auto"/>
        <w:rPr>
          <w:rFonts w:ascii="Arial" w:hAnsi="Arial" w:cs="Arial"/>
          <w:b/>
        </w:rPr>
      </w:pPr>
      <w:r w:rsidRPr="00957205">
        <w:rPr>
          <w:rFonts w:ascii="Arial" w:hAnsi="Arial" w:cs="Arial"/>
          <w:b/>
        </w:rPr>
        <w:t>NAČIN I SREDSTVA ZA REALIZACIJU PROGRAMA:</w:t>
      </w:r>
    </w:p>
    <w:p w14:paraId="5139DDA8" w14:textId="77777777" w:rsidR="00EA2675" w:rsidRPr="00957205" w:rsidRDefault="00EA2675" w:rsidP="00EA2675">
      <w:pPr>
        <w:spacing w:after="0" w:line="240" w:lineRule="auto"/>
        <w:rPr>
          <w:rFonts w:ascii="Arial" w:hAnsi="Arial" w:cs="Arial"/>
          <w:b/>
        </w:rPr>
      </w:pPr>
    </w:p>
    <w:tbl>
      <w:tblPr>
        <w:tblStyle w:val="Reetkatablice"/>
        <w:tblW w:w="0" w:type="auto"/>
        <w:tblLook w:val="04A0" w:firstRow="1" w:lastRow="0" w:firstColumn="1" w:lastColumn="0" w:noHBand="0" w:noVBand="1"/>
      </w:tblPr>
      <w:tblGrid>
        <w:gridCol w:w="817"/>
        <w:gridCol w:w="3969"/>
        <w:gridCol w:w="1701"/>
        <w:gridCol w:w="1701"/>
        <w:gridCol w:w="1667"/>
      </w:tblGrid>
      <w:tr w:rsidR="00EA2675" w:rsidRPr="00957205" w14:paraId="41F7C5E9" w14:textId="77777777" w:rsidTr="009454F5">
        <w:tc>
          <w:tcPr>
            <w:tcW w:w="817" w:type="dxa"/>
          </w:tcPr>
          <w:p w14:paraId="33F9647A" w14:textId="77777777" w:rsidR="00EA2675" w:rsidRPr="00957205" w:rsidRDefault="00EA2675" w:rsidP="009454F5">
            <w:pPr>
              <w:jc w:val="center"/>
              <w:rPr>
                <w:rFonts w:ascii="Arial" w:hAnsi="Arial" w:cs="Arial"/>
                <w:b/>
              </w:rPr>
            </w:pPr>
            <w:r w:rsidRPr="00957205">
              <w:rPr>
                <w:rFonts w:ascii="Arial" w:hAnsi="Arial" w:cs="Arial"/>
                <w:b/>
              </w:rPr>
              <w:t>R.br.</w:t>
            </w:r>
          </w:p>
        </w:tc>
        <w:tc>
          <w:tcPr>
            <w:tcW w:w="3969" w:type="dxa"/>
          </w:tcPr>
          <w:p w14:paraId="01906C20" w14:textId="77777777" w:rsidR="00EA2675" w:rsidRPr="00957205" w:rsidRDefault="00EA2675" w:rsidP="009454F5">
            <w:pPr>
              <w:rPr>
                <w:rFonts w:ascii="Arial" w:hAnsi="Arial" w:cs="Arial"/>
                <w:b/>
              </w:rPr>
            </w:pPr>
            <w:r w:rsidRPr="00957205">
              <w:rPr>
                <w:rFonts w:ascii="Arial" w:hAnsi="Arial" w:cs="Arial"/>
                <w:b/>
              </w:rPr>
              <w:t>Naziv aktivnosti / projekta</w:t>
            </w:r>
          </w:p>
        </w:tc>
        <w:tc>
          <w:tcPr>
            <w:tcW w:w="1701" w:type="dxa"/>
          </w:tcPr>
          <w:p w14:paraId="1C90A5E6" w14:textId="77777777" w:rsidR="00EA2675" w:rsidRPr="00957205" w:rsidRDefault="00EA2675" w:rsidP="009454F5">
            <w:pPr>
              <w:jc w:val="center"/>
              <w:rPr>
                <w:rFonts w:ascii="Arial" w:hAnsi="Arial" w:cs="Arial"/>
                <w:b/>
              </w:rPr>
            </w:pPr>
            <w:r w:rsidRPr="00957205">
              <w:rPr>
                <w:rFonts w:ascii="Arial" w:hAnsi="Arial" w:cs="Arial"/>
                <w:b/>
              </w:rPr>
              <w:t>2022.</w:t>
            </w:r>
          </w:p>
        </w:tc>
        <w:tc>
          <w:tcPr>
            <w:tcW w:w="1701" w:type="dxa"/>
          </w:tcPr>
          <w:p w14:paraId="74392AB7" w14:textId="77777777" w:rsidR="00EA2675" w:rsidRPr="00957205" w:rsidRDefault="00EA2675" w:rsidP="009454F5">
            <w:pPr>
              <w:jc w:val="center"/>
              <w:rPr>
                <w:rFonts w:ascii="Arial" w:hAnsi="Arial" w:cs="Arial"/>
                <w:b/>
              </w:rPr>
            </w:pPr>
            <w:r w:rsidRPr="00957205">
              <w:rPr>
                <w:rFonts w:ascii="Arial" w:hAnsi="Arial" w:cs="Arial"/>
                <w:b/>
              </w:rPr>
              <w:t>2023.</w:t>
            </w:r>
          </w:p>
        </w:tc>
        <w:tc>
          <w:tcPr>
            <w:tcW w:w="1667" w:type="dxa"/>
          </w:tcPr>
          <w:p w14:paraId="5028A2BB" w14:textId="77777777" w:rsidR="00EA2675" w:rsidRPr="00957205" w:rsidRDefault="00EA2675" w:rsidP="009454F5">
            <w:pPr>
              <w:jc w:val="center"/>
              <w:rPr>
                <w:rFonts w:ascii="Arial" w:hAnsi="Arial" w:cs="Arial"/>
                <w:b/>
              </w:rPr>
            </w:pPr>
            <w:r w:rsidRPr="00957205">
              <w:rPr>
                <w:rFonts w:ascii="Arial" w:hAnsi="Arial" w:cs="Arial"/>
                <w:b/>
              </w:rPr>
              <w:t>2024.</w:t>
            </w:r>
          </w:p>
        </w:tc>
      </w:tr>
      <w:tr w:rsidR="00EA2675" w:rsidRPr="00957205" w14:paraId="12F4A59B" w14:textId="77777777" w:rsidTr="009454F5">
        <w:tc>
          <w:tcPr>
            <w:tcW w:w="817" w:type="dxa"/>
          </w:tcPr>
          <w:p w14:paraId="59705DA6" w14:textId="77777777" w:rsidR="00EA2675" w:rsidRPr="00957205" w:rsidRDefault="00EA2675" w:rsidP="009454F5">
            <w:pPr>
              <w:jc w:val="center"/>
              <w:rPr>
                <w:rFonts w:ascii="Arial" w:hAnsi="Arial" w:cs="Arial"/>
              </w:rPr>
            </w:pPr>
            <w:r w:rsidRPr="00957205">
              <w:rPr>
                <w:rFonts w:ascii="Arial" w:hAnsi="Arial" w:cs="Arial"/>
              </w:rPr>
              <w:t>1.</w:t>
            </w:r>
          </w:p>
        </w:tc>
        <w:tc>
          <w:tcPr>
            <w:tcW w:w="3969" w:type="dxa"/>
          </w:tcPr>
          <w:p w14:paraId="46C5999F" w14:textId="7FB192F5" w:rsidR="00EA2675" w:rsidRPr="00957205" w:rsidRDefault="00A003D9" w:rsidP="009454F5">
            <w:pPr>
              <w:rPr>
                <w:rFonts w:ascii="Arial" w:hAnsi="Arial" w:cs="Arial"/>
              </w:rPr>
            </w:pPr>
            <w:r>
              <w:rPr>
                <w:rFonts w:ascii="Arial" w:hAnsi="Arial" w:cs="Arial"/>
              </w:rPr>
              <w:t>Kapitalna ulaganja u odgojno obrazovnu infr</w:t>
            </w:r>
            <w:r w:rsidR="001568E9">
              <w:rPr>
                <w:rFonts w:ascii="Arial" w:hAnsi="Arial" w:cs="Arial"/>
              </w:rPr>
              <w:t>a</w:t>
            </w:r>
            <w:r>
              <w:rPr>
                <w:rFonts w:ascii="Arial" w:hAnsi="Arial" w:cs="Arial"/>
              </w:rPr>
              <w:t>strukturu</w:t>
            </w:r>
          </w:p>
        </w:tc>
        <w:tc>
          <w:tcPr>
            <w:tcW w:w="1701" w:type="dxa"/>
          </w:tcPr>
          <w:p w14:paraId="25A34D51" w14:textId="292B356E" w:rsidR="00EA2675" w:rsidRPr="00957205" w:rsidRDefault="00A003D9" w:rsidP="009454F5">
            <w:pPr>
              <w:jc w:val="right"/>
              <w:rPr>
                <w:rFonts w:ascii="Arial" w:hAnsi="Arial" w:cs="Arial"/>
              </w:rPr>
            </w:pPr>
            <w:r>
              <w:rPr>
                <w:rFonts w:ascii="Arial" w:hAnsi="Arial" w:cs="Arial"/>
              </w:rPr>
              <w:t>95.000,00</w:t>
            </w:r>
          </w:p>
        </w:tc>
        <w:tc>
          <w:tcPr>
            <w:tcW w:w="1701" w:type="dxa"/>
          </w:tcPr>
          <w:p w14:paraId="04D9ED21" w14:textId="1393273E" w:rsidR="00EA2675" w:rsidRPr="00957205" w:rsidRDefault="00A003D9" w:rsidP="009454F5">
            <w:pPr>
              <w:jc w:val="right"/>
              <w:rPr>
                <w:rFonts w:ascii="Arial" w:hAnsi="Arial" w:cs="Arial"/>
              </w:rPr>
            </w:pPr>
            <w:r>
              <w:rPr>
                <w:rFonts w:ascii="Arial" w:hAnsi="Arial" w:cs="Arial"/>
              </w:rPr>
              <w:t>95.000,00</w:t>
            </w:r>
          </w:p>
        </w:tc>
        <w:tc>
          <w:tcPr>
            <w:tcW w:w="1667" w:type="dxa"/>
          </w:tcPr>
          <w:p w14:paraId="376AB027" w14:textId="0F553225" w:rsidR="00EA2675" w:rsidRPr="00957205" w:rsidRDefault="00A003D9" w:rsidP="009454F5">
            <w:pPr>
              <w:jc w:val="right"/>
              <w:rPr>
                <w:rFonts w:ascii="Arial" w:hAnsi="Arial" w:cs="Arial"/>
              </w:rPr>
            </w:pPr>
            <w:r>
              <w:rPr>
                <w:rFonts w:ascii="Arial" w:hAnsi="Arial" w:cs="Arial"/>
              </w:rPr>
              <w:t>95.000,00</w:t>
            </w:r>
          </w:p>
        </w:tc>
      </w:tr>
      <w:tr w:rsidR="00EA2675" w:rsidRPr="0032742E" w14:paraId="7EDD9C65" w14:textId="77777777" w:rsidTr="009454F5">
        <w:tc>
          <w:tcPr>
            <w:tcW w:w="817" w:type="dxa"/>
          </w:tcPr>
          <w:p w14:paraId="5613ECD8" w14:textId="77777777" w:rsidR="00EA2675" w:rsidRPr="0032742E" w:rsidRDefault="00EA2675" w:rsidP="009454F5">
            <w:pPr>
              <w:jc w:val="center"/>
              <w:rPr>
                <w:rFonts w:ascii="Arial" w:hAnsi="Arial" w:cs="Arial"/>
                <w:b/>
              </w:rPr>
            </w:pPr>
          </w:p>
        </w:tc>
        <w:tc>
          <w:tcPr>
            <w:tcW w:w="3969" w:type="dxa"/>
          </w:tcPr>
          <w:p w14:paraId="5571F355" w14:textId="77777777" w:rsidR="00EA2675" w:rsidRPr="0032742E" w:rsidRDefault="00EA2675" w:rsidP="009454F5">
            <w:pPr>
              <w:rPr>
                <w:rFonts w:ascii="Arial" w:hAnsi="Arial" w:cs="Arial"/>
                <w:b/>
              </w:rPr>
            </w:pPr>
            <w:r w:rsidRPr="0032742E">
              <w:rPr>
                <w:rFonts w:ascii="Arial" w:hAnsi="Arial" w:cs="Arial"/>
                <w:b/>
              </w:rPr>
              <w:t>Ukupno program:</w:t>
            </w:r>
          </w:p>
        </w:tc>
        <w:tc>
          <w:tcPr>
            <w:tcW w:w="1701" w:type="dxa"/>
          </w:tcPr>
          <w:p w14:paraId="0F90EE0E" w14:textId="083D4157" w:rsidR="00EA2675" w:rsidRPr="0032742E" w:rsidRDefault="00A003D9" w:rsidP="009454F5">
            <w:pPr>
              <w:jc w:val="right"/>
              <w:rPr>
                <w:rFonts w:ascii="Arial" w:hAnsi="Arial" w:cs="Arial"/>
                <w:b/>
              </w:rPr>
            </w:pPr>
            <w:r w:rsidRPr="0032742E">
              <w:rPr>
                <w:rFonts w:ascii="Arial" w:hAnsi="Arial" w:cs="Arial"/>
                <w:b/>
              </w:rPr>
              <w:t>95.000,00</w:t>
            </w:r>
          </w:p>
        </w:tc>
        <w:tc>
          <w:tcPr>
            <w:tcW w:w="1701" w:type="dxa"/>
          </w:tcPr>
          <w:p w14:paraId="46095153" w14:textId="31006AB7" w:rsidR="00EA2675" w:rsidRPr="0032742E" w:rsidRDefault="00A003D9" w:rsidP="009454F5">
            <w:pPr>
              <w:jc w:val="right"/>
              <w:rPr>
                <w:rFonts w:ascii="Arial" w:hAnsi="Arial" w:cs="Arial"/>
                <w:b/>
              </w:rPr>
            </w:pPr>
            <w:r w:rsidRPr="0032742E">
              <w:rPr>
                <w:rFonts w:ascii="Arial" w:hAnsi="Arial" w:cs="Arial"/>
                <w:b/>
              </w:rPr>
              <w:t>95.000,00</w:t>
            </w:r>
          </w:p>
        </w:tc>
        <w:tc>
          <w:tcPr>
            <w:tcW w:w="1667" w:type="dxa"/>
          </w:tcPr>
          <w:p w14:paraId="6E81A681" w14:textId="780ACC96" w:rsidR="00EA2675" w:rsidRPr="0032742E" w:rsidRDefault="00A003D9" w:rsidP="009454F5">
            <w:pPr>
              <w:jc w:val="right"/>
              <w:rPr>
                <w:rFonts w:ascii="Arial" w:hAnsi="Arial" w:cs="Arial"/>
                <w:b/>
              </w:rPr>
            </w:pPr>
            <w:r w:rsidRPr="0032742E">
              <w:rPr>
                <w:rFonts w:ascii="Arial" w:hAnsi="Arial" w:cs="Arial"/>
                <w:b/>
              </w:rPr>
              <w:t>95.000,00</w:t>
            </w:r>
          </w:p>
        </w:tc>
      </w:tr>
    </w:tbl>
    <w:p w14:paraId="61F18489" w14:textId="3E1254EA" w:rsidR="00EA2675" w:rsidRPr="00957205" w:rsidRDefault="00EA2675" w:rsidP="00EA2675">
      <w:pPr>
        <w:spacing w:after="0" w:line="240" w:lineRule="auto"/>
        <w:rPr>
          <w:rFonts w:ascii="Arial" w:hAnsi="Arial" w:cs="Arial"/>
          <w:i/>
        </w:rPr>
      </w:pPr>
      <w:r w:rsidRPr="00957205">
        <w:rPr>
          <w:rFonts w:ascii="Arial" w:hAnsi="Arial" w:cs="Arial"/>
          <w:b/>
        </w:rPr>
        <w:lastRenderedPageBreak/>
        <w:t xml:space="preserve">RAZLOG ODSTUPANJA OD PROŠLOGODINJIH PROJEKCIJA: </w:t>
      </w:r>
    </w:p>
    <w:p w14:paraId="09767109" w14:textId="77777777" w:rsidR="00EA2675" w:rsidRPr="00957205" w:rsidRDefault="00EA2675" w:rsidP="00EA2675">
      <w:pPr>
        <w:spacing w:after="0" w:line="240" w:lineRule="auto"/>
        <w:rPr>
          <w:rFonts w:ascii="Arial" w:hAnsi="Arial" w:cs="Arial"/>
        </w:rPr>
      </w:pPr>
    </w:p>
    <w:p w14:paraId="1FDB2403" w14:textId="77FCF365" w:rsidR="00EA2675" w:rsidRPr="00957205" w:rsidRDefault="001568E9" w:rsidP="00EA2675">
      <w:pPr>
        <w:spacing w:after="0" w:line="240" w:lineRule="auto"/>
        <w:rPr>
          <w:rFonts w:ascii="Arial" w:hAnsi="Arial" w:cs="Arial"/>
        </w:rPr>
      </w:pPr>
      <w:r>
        <w:rPr>
          <w:rFonts w:ascii="Arial" w:hAnsi="Arial" w:cs="Arial"/>
        </w:rPr>
        <w:t xml:space="preserve">Ove godine planirana sredstva za Kapitalna ulaganja u odgojno obrazovnu infrastrukturu iznose 95.000,00 Kn dok je prethodnoj godini planirano 55.000,00 Kn Prošle godine </w:t>
      </w:r>
      <w:r w:rsidR="00BA183E">
        <w:rPr>
          <w:rFonts w:ascii="Arial" w:hAnsi="Arial" w:cs="Arial"/>
        </w:rPr>
        <w:t xml:space="preserve">planirani su manji iznosi zbog </w:t>
      </w:r>
      <w:proofErr w:type="spellStart"/>
      <w:r w:rsidR="00BA183E">
        <w:rPr>
          <w:rFonts w:ascii="Arial" w:hAnsi="Arial" w:cs="Arial"/>
        </w:rPr>
        <w:t>pandemije</w:t>
      </w:r>
      <w:proofErr w:type="spellEnd"/>
      <w:r w:rsidR="00BA183E">
        <w:rPr>
          <w:rFonts w:ascii="Arial" w:hAnsi="Arial" w:cs="Arial"/>
        </w:rPr>
        <w:t xml:space="preserve"> </w:t>
      </w:r>
      <w:proofErr w:type="spellStart"/>
      <w:r w:rsidR="00BA183E">
        <w:rPr>
          <w:rFonts w:ascii="Arial" w:hAnsi="Arial" w:cs="Arial"/>
        </w:rPr>
        <w:t>koronavirusa</w:t>
      </w:r>
      <w:proofErr w:type="spellEnd"/>
      <w:r w:rsidR="00BA183E">
        <w:rPr>
          <w:rFonts w:ascii="Arial" w:hAnsi="Arial" w:cs="Arial"/>
        </w:rPr>
        <w:t>.  Ove godine očekujemo ublažavanje mjera, te time i povećanje prihoda za kapitalna ulaganja.</w:t>
      </w:r>
      <w:r>
        <w:rPr>
          <w:rFonts w:ascii="Arial" w:hAnsi="Arial" w:cs="Arial"/>
        </w:rPr>
        <w:t xml:space="preserve"> </w:t>
      </w:r>
    </w:p>
    <w:p w14:paraId="35015458" w14:textId="77777777" w:rsidR="00EA2675" w:rsidRPr="00957205" w:rsidRDefault="00EA2675" w:rsidP="00EA2675">
      <w:pPr>
        <w:spacing w:after="0" w:line="240" w:lineRule="auto"/>
        <w:rPr>
          <w:rFonts w:ascii="Arial" w:hAnsi="Arial" w:cs="Arial"/>
          <w:b/>
        </w:rPr>
      </w:pPr>
    </w:p>
    <w:p w14:paraId="0F0D71DD" w14:textId="7AE2509A" w:rsidR="00EA2675" w:rsidRPr="00957205" w:rsidRDefault="00EA2675" w:rsidP="00EA2675">
      <w:pPr>
        <w:spacing w:after="0" w:line="240" w:lineRule="auto"/>
        <w:rPr>
          <w:rFonts w:ascii="Arial" w:hAnsi="Arial" w:cs="Arial"/>
          <w:b/>
        </w:rPr>
      </w:pPr>
      <w:r w:rsidRPr="00957205">
        <w:rPr>
          <w:rFonts w:ascii="Arial" w:hAnsi="Arial" w:cs="Arial"/>
          <w:b/>
        </w:rPr>
        <w:t xml:space="preserve">POKAZATELJI USPJEŠNOSTI: </w:t>
      </w:r>
    </w:p>
    <w:p w14:paraId="11D5E01D" w14:textId="77777777" w:rsidR="00EA2675" w:rsidRPr="00957205" w:rsidRDefault="00EA2675" w:rsidP="00EA2675">
      <w:pPr>
        <w:spacing w:after="0" w:line="240" w:lineRule="auto"/>
        <w:rPr>
          <w:rFonts w:ascii="Arial" w:hAnsi="Arial" w:cs="Arial"/>
          <w:b/>
        </w:rPr>
      </w:pPr>
    </w:p>
    <w:tbl>
      <w:tblPr>
        <w:tblStyle w:val="Reetkatablice"/>
        <w:tblW w:w="9861" w:type="dxa"/>
        <w:tblLayout w:type="fixed"/>
        <w:tblLook w:val="04A0" w:firstRow="1" w:lastRow="0" w:firstColumn="1" w:lastColumn="0" w:noHBand="0" w:noVBand="1"/>
      </w:tblPr>
      <w:tblGrid>
        <w:gridCol w:w="1230"/>
        <w:gridCol w:w="2897"/>
        <w:gridCol w:w="801"/>
        <w:gridCol w:w="1105"/>
        <w:gridCol w:w="1276"/>
        <w:gridCol w:w="1276"/>
        <w:gridCol w:w="1276"/>
      </w:tblGrid>
      <w:tr w:rsidR="00EA2675" w:rsidRPr="00957205" w14:paraId="6C181C07" w14:textId="77777777" w:rsidTr="00D4219F">
        <w:trPr>
          <w:trHeight w:val="634"/>
        </w:trPr>
        <w:tc>
          <w:tcPr>
            <w:tcW w:w="1230" w:type="dxa"/>
            <w:vAlign w:val="center"/>
          </w:tcPr>
          <w:p w14:paraId="55036E2F" w14:textId="78535EA6" w:rsidR="00EA2675" w:rsidRPr="00957205" w:rsidRDefault="00D4219F" w:rsidP="009454F5">
            <w:pPr>
              <w:jc w:val="center"/>
              <w:rPr>
                <w:rFonts w:ascii="Arial" w:hAnsi="Arial" w:cs="Arial"/>
                <w:b/>
              </w:rPr>
            </w:pPr>
            <w:r>
              <w:rPr>
                <w:rFonts w:ascii="Arial" w:hAnsi="Arial" w:cs="Arial"/>
                <w:b/>
              </w:rPr>
              <w:t xml:space="preserve">Pokazat- </w:t>
            </w:r>
            <w:proofErr w:type="spellStart"/>
            <w:r>
              <w:rPr>
                <w:rFonts w:ascii="Arial" w:hAnsi="Arial" w:cs="Arial"/>
                <w:b/>
              </w:rPr>
              <w:t>elji</w:t>
            </w:r>
            <w:proofErr w:type="spellEnd"/>
            <w:r>
              <w:rPr>
                <w:rFonts w:ascii="Arial" w:hAnsi="Arial" w:cs="Arial"/>
                <w:b/>
              </w:rPr>
              <w:t xml:space="preserve"> </w:t>
            </w:r>
            <w:r w:rsidR="00EA2675" w:rsidRPr="00957205">
              <w:rPr>
                <w:rFonts w:ascii="Arial" w:hAnsi="Arial" w:cs="Arial"/>
                <w:b/>
              </w:rPr>
              <w:t>uspješnosti</w:t>
            </w:r>
          </w:p>
        </w:tc>
        <w:tc>
          <w:tcPr>
            <w:tcW w:w="2897" w:type="dxa"/>
            <w:vAlign w:val="center"/>
          </w:tcPr>
          <w:p w14:paraId="7FA6DD02" w14:textId="77777777" w:rsidR="00EA2675" w:rsidRPr="00957205" w:rsidRDefault="00EA2675" w:rsidP="009454F5">
            <w:pPr>
              <w:jc w:val="center"/>
              <w:rPr>
                <w:rFonts w:ascii="Arial" w:hAnsi="Arial" w:cs="Arial"/>
                <w:b/>
              </w:rPr>
            </w:pPr>
            <w:r w:rsidRPr="00957205">
              <w:rPr>
                <w:rFonts w:ascii="Arial" w:hAnsi="Arial" w:cs="Arial"/>
                <w:b/>
              </w:rPr>
              <w:t>Definicija</w:t>
            </w:r>
          </w:p>
        </w:tc>
        <w:tc>
          <w:tcPr>
            <w:tcW w:w="801" w:type="dxa"/>
            <w:vAlign w:val="center"/>
          </w:tcPr>
          <w:p w14:paraId="3F79910F" w14:textId="77777777" w:rsidR="00EA2675" w:rsidRPr="00957205" w:rsidRDefault="00EA2675" w:rsidP="009454F5">
            <w:pPr>
              <w:jc w:val="center"/>
              <w:rPr>
                <w:rFonts w:ascii="Arial" w:hAnsi="Arial" w:cs="Arial"/>
                <w:b/>
              </w:rPr>
            </w:pPr>
            <w:r w:rsidRPr="00957205">
              <w:rPr>
                <w:rFonts w:ascii="Arial" w:hAnsi="Arial" w:cs="Arial"/>
                <w:b/>
              </w:rPr>
              <w:t>Jedinica</w:t>
            </w:r>
          </w:p>
        </w:tc>
        <w:tc>
          <w:tcPr>
            <w:tcW w:w="1105" w:type="dxa"/>
            <w:vAlign w:val="center"/>
          </w:tcPr>
          <w:p w14:paraId="35BEC5B1" w14:textId="77777777" w:rsidR="00EA2675" w:rsidRPr="00957205" w:rsidRDefault="00EA2675" w:rsidP="009454F5">
            <w:pPr>
              <w:jc w:val="center"/>
              <w:rPr>
                <w:rFonts w:ascii="Arial" w:hAnsi="Arial" w:cs="Arial"/>
                <w:b/>
              </w:rPr>
            </w:pPr>
            <w:r w:rsidRPr="00957205">
              <w:rPr>
                <w:rFonts w:ascii="Arial" w:hAnsi="Arial" w:cs="Arial"/>
                <w:b/>
              </w:rPr>
              <w:t>Polazna vrijednost</w:t>
            </w:r>
          </w:p>
        </w:tc>
        <w:tc>
          <w:tcPr>
            <w:tcW w:w="1276" w:type="dxa"/>
            <w:vAlign w:val="center"/>
          </w:tcPr>
          <w:p w14:paraId="72B2D796" w14:textId="77777777" w:rsidR="00EA2675" w:rsidRPr="00957205" w:rsidRDefault="00EA2675" w:rsidP="009454F5">
            <w:pPr>
              <w:jc w:val="center"/>
              <w:rPr>
                <w:rFonts w:ascii="Arial" w:hAnsi="Arial" w:cs="Arial"/>
                <w:b/>
              </w:rPr>
            </w:pPr>
            <w:r w:rsidRPr="00957205">
              <w:rPr>
                <w:rFonts w:ascii="Arial" w:hAnsi="Arial" w:cs="Arial"/>
                <w:b/>
              </w:rPr>
              <w:t>Ciljana vrijednost 2022.</w:t>
            </w:r>
          </w:p>
        </w:tc>
        <w:tc>
          <w:tcPr>
            <w:tcW w:w="1276" w:type="dxa"/>
          </w:tcPr>
          <w:p w14:paraId="52058FD9" w14:textId="77777777" w:rsidR="00EA2675" w:rsidRPr="00957205" w:rsidRDefault="00EA2675" w:rsidP="009454F5">
            <w:pPr>
              <w:jc w:val="center"/>
              <w:rPr>
                <w:rFonts w:ascii="Arial" w:hAnsi="Arial" w:cs="Arial"/>
              </w:rPr>
            </w:pPr>
            <w:r w:rsidRPr="00957205">
              <w:rPr>
                <w:rFonts w:ascii="Arial" w:hAnsi="Arial" w:cs="Arial"/>
                <w:b/>
              </w:rPr>
              <w:t>Ciljana vrijednost 2023.</w:t>
            </w:r>
          </w:p>
        </w:tc>
        <w:tc>
          <w:tcPr>
            <w:tcW w:w="1276" w:type="dxa"/>
          </w:tcPr>
          <w:p w14:paraId="3A6C6980" w14:textId="77777777" w:rsidR="00EA2675" w:rsidRPr="00957205" w:rsidRDefault="00EA2675" w:rsidP="009454F5">
            <w:pPr>
              <w:jc w:val="center"/>
              <w:rPr>
                <w:rFonts w:ascii="Arial" w:hAnsi="Arial" w:cs="Arial"/>
              </w:rPr>
            </w:pPr>
            <w:r w:rsidRPr="00957205">
              <w:rPr>
                <w:rFonts w:ascii="Arial" w:hAnsi="Arial" w:cs="Arial"/>
                <w:b/>
              </w:rPr>
              <w:t>Ciljana vrijednost 2024.</w:t>
            </w:r>
          </w:p>
        </w:tc>
      </w:tr>
      <w:tr w:rsidR="00EA2675" w:rsidRPr="0016582F" w14:paraId="636757E6" w14:textId="77777777" w:rsidTr="00D4219F">
        <w:trPr>
          <w:trHeight w:val="207"/>
        </w:trPr>
        <w:tc>
          <w:tcPr>
            <w:tcW w:w="1230" w:type="dxa"/>
          </w:tcPr>
          <w:p w14:paraId="73F83226" w14:textId="2AF1F97A" w:rsidR="00EA2675" w:rsidRPr="0016582F" w:rsidRDefault="00D4219F" w:rsidP="009454F5">
            <w:pPr>
              <w:rPr>
                <w:rFonts w:ascii="Arial" w:hAnsi="Arial" w:cs="Arial"/>
              </w:rPr>
            </w:pPr>
            <w:r w:rsidRPr="0016582F">
              <w:rPr>
                <w:rFonts w:ascii="Arial" w:hAnsi="Arial" w:cs="Arial"/>
              </w:rPr>
              <w:t>nabava nove IT opreme</w:t>
            </w:r>
          </w:p>
        </w:tc>
        <w:tc>
          <w:tcPr>
            <w:tcW w:w="2897" w:type="dxa"/>
          </w:tcPr>
          <w:p w14:paraId="13A8D484" w14:textId="7356BC70" w:rsidR="00EA2675" w:rsidRPr="0016582F" w:rsidRDefault="00D4219F" w:rsidP="009454F5">
            <w:pPr>
              <w:rPr>
                <w:rFonts w:ascii="Arial" w:hAnsi="Arial" w:cs="Arial"/>
              </w:rPr>
            </w:pPr>
            <w:r w:rsidRPr="0016582F">
              <w:rPr>
                <w:rFonts w:ascii="Arial" w:hAnsi="Arial" w:cs="Arial"/>
              </w:rPr>
              <w:t xml:space="preserve">Praćenje trendova u obrazovanju u STEM području </w:t>
            </w:r>
          </w:p>
        </w:tc>
        <w:tc>
          <w:tcPr>
            <w:tcW w:w="801" w:type="dxa"/>
          </w:tcPr>
          <w:p w14:paraId="4EED9768" w14:textId="070FC3BA" w:rsidR="00EA2675" w:rsidRPr="0016582F" w:rsidRDefault="00D4219F" w:rsidP="009454F5">
            <w:pPr>
              <w:jc w:val="center"/>
              <w:rPr>
                <w:rFonts w:ascii="Arial" w:hAnsi="Arial" w:cs="Arial"/>
              </w:rPr>
            </w:pPr>
            <w:r w:rsidRPr="0016582F">
              <w:rPr>
                <w:rFonts w:ascii="Arial" w:hAnsi="Arial" w:cs="Arial"/>
              </w:rPr>
              <w:t>kom</w:t>
            </w:r>
          </w:p>
        </w:tc>
        <w:tc>
          <w:tcPr>
            <w:tcW w:w="1105" w:type="dxa"/>
          </w:tcPr>
          <w:p w14:paraId="0BD64741" w14:textId="02D47058" w:rsidR="00EA2675" w:rsidRPr="0016582F" w:rsidRDefault="00D4219F" w:rsidP="009454F5">
            <w:pPr>
              <w:jc w:val="right"/>
              <w:rPr>
                <w:rFonts w:ascii="Arial" w:hAnsi="Arial" w:cs="Arial"/>
              </w:rPr>
            </w:pPr>
            <w:r w:rsidRPr="0016582F">
              <w:rPr>
                <w:rFonts w:ascii="Arial" w:hAnsi="Arial" w:cs="Arial"/>
              </w:rPr>
              <w:t>5</w:t>
            </w:r>
          </w:p>
        </w:tc>
        <w:tc>
          <w:tcPr>
            <w:tcW w:w="1276" w:type="dxa"/>
          </w:tcPr>
          <w:p w14:paraId="36782D41" w14:textId="2AE6952B" w:rsidR="00EA2675" w:rsidRPr="0016582F" w:rsidRDefault="00D4219F" w:rsidP="009454F5">
            <w:pPr>
              <w:jc w:val="right"/>
              <w:rPr>
                <w:rFonts w:ascii="Arial" w:hAnsi="Arial" w:cs="Arial"/>
              </w:rPr>
            </w:pPr>
            <w:r w:rsidRPr="0016582F">
              <w:rPr>
                <w:rFonts w:ascii="Arial" w:hAnsi="Arial" w:cs="Arial"/>
              </w:rPr>
              <w:t>6</w:t>
            </w:r>
          </w:p>
        </w:tc>
        <w:tc>
          <w:tcPr>
            <w:tcW w:w="1276" w:type="dxa"/>
          </w:tcPr>
          <w:p w14:paraId="3B6CE9A2" w14:textId="6AF56B1D" w:rsidR="00EA2675" w:rsidRPr="0016582F" w:rsidRDefault="00D4219F" w:rsidP="009454F5">
            <w:pPr>
              <w:jc w:val="right"/>
              <w:rPr>
                <w:rFonts w:ascii="Arial" w:hAnsi="Arial" w:cs="Arial"/>
              </w:rPr>
            </w:pPr>
            <w:r w:rsidRPr="0016582F">
              <w:rPr>
                <w:rFonts w:ascii="Arial" w:hAnsi="Arial" w:cs="Arial"/>
              </w:rPr>
              <w:t>7</w:t>
            </w:r>
          </w:p>
        </w:tc>
        <w:tc>
          <w:tcPr>
            <w:tcW w:w="1276" w:type="dxa"/>
          </w:tcPr>
          <w:p w14:paraId="5C4BCF94" w14:textId="641B15DE" w:rsidR="00EA2675" w:rsidRPr="0016582F" w:rsidRDefault="00D4219F" w:rsidP="009454F5">
            <w:pPr>
              <w:jc w:val="right"/>
              <w:rPr>
                <w:rFonts w:ascii="Arial" w:hAnsi="Arial" w:cs="Arial"/>
              </w:rPr>
            </w:pPr>
            <w:r w:rsidRPr="0016582F">
              <w:rPr>
                <w:rFonts w:ascii="Arial" w:hAnsi="Arial" w:cs="Arial"/>
              </w:rPr>
              <w:t>7</w:t>
            </w:r>
          </w:p>
        </w:tc>
      </w:tr>
      <w:tr w:rsidR="00EA2675" w:rsidRPr="0016582F" w14:paraId="662F62DB" w14:textId="77777777" w:rsidTr="00D4219F">
        <w:trPr>
          <w:trHeight w:val="207"/>
        </w:trPr>
        <w:tc>
          <w:tcPr>
            <w:tcW w:w="1230" w:type="dxa"/>
          </w:tcPr>
          <w:p w14:paraId="0EA40B6B" w14:textId="7E22D9DC" w:rsidR="00EA2675" w:rsidRPr="0016582F" w:rsidRDefault="00D4219F" w:rsidP="009454F5">
            <w:pPr>
              <w:rPr>
                <w:rFonts w:ascii="Arial" w:hAnsi="Arial" w:cs="Arial"/>
              </w:rPr>
            </w:pPr>
            <w:r w:rsidRPr="0016582F">
              <w:rPr>
                <w:rFonts w:ascii="Arial" w:hAnsi="Arial" w:cs="Arial"/>
              </w:rPr>
              <w:t>nabava knjiga</w:t>
            </w:r>
          </w:p>
        </w:tc>
        <w:tc>
          <w:tcPr>
            <w:tcW w:w="2897" w:type="dxa"/>
          </w:tcPr>
          <w:p w14:paraId="4656BAD3" w14:textId="2B6FA829" w:rsidR="00EA2675" w:rsidRPr="0016582F" w:rsidRDefault="00D4219F" w:rsidP="009454F5">
            <w:pPr>
              <w:rPr>
                <w:rFonts w:ascii="Arial" w:hAnsi="Arial" w:cs="Arial"/>
              </w:rPr>
            </w:pPr>
            <w:r w:rsidRPr="0016582F">
              <w:rPr>
                <w:rFonts w:ascii="Arial" w:hAnsi="Arial" w:cs="Arial"/>
              </w:rPr>
              <w:t xml:space="preserve">Povećanje i obnova knjižničnog fonda </w:t>
            </w:r>
          </w:p>
        </w:tc>
        <w:tc>
          <w:tcPr>
            <w:tcW w:w="801" w:type="dxa"/>
          </w:tcPr>
          <w:p w14:paraId="0849F7EA" w14:textId="7592E490" w:rsidR="00EA2675" w:rsidRPr="0016582F" w:rsidRDefault="00D4219F" w:rsidP="009454F5">
            <w:pPr>
              <w:jc w:val="center"/>
              <w:rPr>
                <w:rFonts w:ascii="Arial" w:hAnsi="Arial" w:cs="Arial"/>
              </w:rPr>
            </w:pPr>
            <w:r w:rsidRPr="0016582F">
              <w:rPr>
                <w:rFonts w:ascii="Arial" w:hAnsi="Arial" w:cs="Arial"/>
              </w:rPr>
              <w:t>kom</w:t>
            </w:r>
          </w:p>
        </w:tc>
        <w:tc>
          <w:tcPr>
            <w:tcW w:w="1105" w:type="dxa"/>
          </w:tcPr>
          <w:p w14:paraId="18B87585" w14:textId="7C5A208C" w:rsidR="00EA2675" w:rsidRPr="0016582F" w:rsidRDefault="00D4219F" w:rsidP="009454F5">
            <w:pPr>
              <w:jc w:val="right"/>
              <w:rPr>
                <w:rFonts w:ascii="Arial" w:hAnsi="Arial" w:cs="Arial"/>
              </w:rPr>
            </w:pPr>
            <w:r w:rsidRPr="0016582F">
              <w:rPr>
                <w:rFonts w:ascii="Arial" w:hAnsi="Arial" w:cs="Arial"/>
              </w:rPr>
              <w:t>25</w:t>
            </w:r>
          </w:p>
        </w:tc>
        <w:tc>
          <w:tcPr>
            <w:tcW w:w="1276" w:type="dxa"/>
          </w:tcPr>
          <w:p w14:paraId="77813AEA" w14:textId="289FA5DA" w:rsidR="00EA2675" w:rsidRPr="0016582F" w:rsidRDefault="00D4219F" w:rsidP="009454F5">
            <w:pPr>
              <w:jc w:val="right"/>
              <w:rPr>
                <w:rFonts w:ascii="Arial" w:hAnsi="Arial" w:cs="Arial"/>
              </w:rPr>
            </w:pPr>
            <w:r w:rsidRPr="0016582F">
              <w:rPr>
                <w:rFonts w:ascii="Arial" w:hAnsi="Arial" w:cs="Arial"/>
              </w:rPr>
              <w:t>25</w:t>
            </w:r>
          </w:p>
        </w:tc>
        <w:tc>
          <w:tcPr>
            <w:tcW w:w="1276" w:type="dxa"/>
          </w:tcPr>
          <w:p w14:paraId="33BE2DC7" w14:textId="0FAA73F1" w:rsidR="00EA2675" w:rsidRPr="0016582F" w:rsidRDefault="00D4219F" w:rsidP="009454F5">
            <w:pPr>
              <w:jc w:val="right"/>
              <w:rPr>
                <w:rFonts w:ascii="Arial" w:hAnsi="Arial" w:cs="Arial"/>
              </w:rPr>
            </w:pPr>
            <w:r w:rsidRPr="0016582F">
              <w:rPr>
                <w:rFonts w:ascii="Arial" w:hAnsi="Arial" w:cs="Arial"/>
              </w:rPr>
              <w:t>30</w:t>
            </w:r>
          </w:p>
        </w:tc>
        <w:tc>
          <w:tcPr>
            <w:tcW w:w="1276" w:type="dxa"/>
          </w:tcPr>
          <w:p w14:paraId="21EEEE0E" w14:textId="192E8C91" w:rsidR="00EA2675" w:rsidRPr="0016582F" w:rsidRDefault="00D4219F" w:rsidP="009454F5">
            <w:pPr>
              <w:jc w:val="right"/>
              <w:rPr>
                <w:rFonts w:ascii="Arial" w:hAnsi="Arial" w:cs="Arial"/>
              </w:rPr>
            </w:pPr>
            <w:r w:rsidRPr="0016582F">
              <w:rPr>
                <w:rFonts w:ascii="Arial" w:hAnsi="Arial" w:cs="Arial"/>
              </w:rPr>
              <w:t>30</w:t>
            </w:r>
          </w:p>
        </w:tc>
      </w:tr>
      <w:tr w:rsidR="00EA2675" w:rsidRPr="0016582F" w14:paraId="30FCA442" w14:textId="77777777" w:rsidTr="00D4219F">
        <w:trPr>
          <w:trHeight w:val="207"/>
        </w:trPr>
        <w:tc>
          <w:tcPr>
            <w:tcW w:w="1230" w:type="dxa"/>
          </w:tcPr>
          <w:p w14:paraId="42F0483F" w14:textId="6404BCB6" w:rsidR="00EA2675" w:rsidRPr="0016582F" w:rsidRDefault="00D4219F" w:rsidP="009454F5">
            <w:pPr>
              <w:rPr>
                <w:rFonts w:ascii="Arial" w:hAnsi="Arial" w:cs="Arial"/>
              </w:rPr>
            </w:pPr>
            <w:r w:rsidRPr="0016582F">
              <w:rPr>
                <w:rFonts w:ascii="Arial" w:hAnsi="Arial" w:cs="Arial"/>
              </w:rPr>
              <w:t>nabava opreme za strukovna zanimanja</w:t>
            </w:r>
          </w:p>
        </w:tc>
        <w:tc>
          <w:tcPr>
            <w:tcW w:w="2897" w:type="dxa"/>
          </w:tcPr>
          <w:p w14:paraId="171066D1" w14:textId="11CE75C0" w:rsidR="00EA2675" w:rsidRPr="0016582F" w:rsidRDefault="00D4219F" w:rsidP="00D4219F">
            <w:pPr>
              <w:rPr>
                <w:rFonts w:ascii="Arial" w:hAnsi="Arial" w:cs="Arial"/>
              </w:rPr>
            </w:pPr>
            <w:r w:rsidRPr="0016582F">
              <w:rPr>
                <w:rFonts w:ascii="Arial" w:hAnsi="Arial" w:cs="Arial"/>
              </w:rPr>
              <w:t xml:space="preserve">nabava opreme koja prati suvremene i ekološke  trendove u strojarstvu i ugostiteljstvu. </w:t>
            </w:r>
          </w:p>
        </w:tc>
        <w:tc>
          <w:tcPr>
            <w:tcW w:w="801" w:type="dxa"/>
          </w:tcPr>
          <w:p w14:paraId="6B450FCD" w14:textId="3887F1D6" w:rsidR="00EA2675" w:rsidRPr="0016582F" w:rsidRDefault="00D4219F" w:rsidP="009454F5">
            <w:pPr>
              <w:jc w:val="center"/>
              <w:rPr>
                <w:rFonts w:ascii="Arial" w:hAnsi="Arial" w:cs="Arial"/>
              </w:rPr>
            </w:pPr>
            <w:r w:rsidRPr="0016582F">
              <w:rPr>
                <w:rFonts w:ascii="Arial" w:hAnsi="Arial" w:cs="Arial"/>
              </w:rPr>
              <w:t>kom</w:t>
            </w:r>
          </w:p>
        </w:tc>
        <w:tc>
          <w:tcPr>
            <w:tcW w:w="1105" w:type="dxa"/>
          </w:tcPr>
          <w:p w14:paraId="537C2E4C" w14:textId="30BD5806" w:rsidR="00EA2675" w:rsidRPr="0016582F" w:rsidRDefault="00D4219F" w:rsidP="009454F5">
            <w:pPr>
              <w:jc w:val="right"/>
              <w:rPr>
                <w:rFonts w:ascii="Arial" w:hAnsi="Arial" w:cs="Arial"/>
              </w:rPr>
            </w:pPr>
            <w:r w:rsidRPr="0016582F">
              <w:rPr>
                <w:rFonts w:ascii="Arial" w:hAnsi="Arial" w:cs="Arial"/>
              </w:rPr>
              <w:t>4</w:t>
            </w:r>
          </w:p>
        </w:tc>
        <w:tc>
          <w:tcPr>
            <w:tcW w:w="1276" w:type="dxa"/>
          </w:tcPr>
          <w:p w14:paraId="5E08F924" w14:textId="6AE6B4B8" w:rsidR="00EA2675" w:rsidRPr="0016582F" w:rsidRDefault="00D4219F" w:rsidP="009454F5">
            <w:pPr>
              <w:jc w:val="right"/>
              <w:rPr>
                <w:rFonts w:ascii="Arial" w:hAnsi="Arial" w:cs="Arial"/>
              </w:rPr>
            </w:pPr>
            <w:r w:rsidRPr="0016582F">
              <w:rPr>
                <w:rFonts w:ascii="Arial" w:hAnsi="Arial" w:cs="Arial"/>
              </w:rPr>
              <w:t>4</w:t>
            </w:r>
          </w:p>
        </w:tc>
        <w:tc>
          <w:tcPr>
            <w:tcW w:w="1276" w:type="dxa"/>
          </w:tcPr>
          <w:p w14:paraId="194ACAA0" w14:textId="2FAFEF2E" w:rsidR="00EA2675" w:rsidRPr="0016582F" w:rsidRDefault="00D4219F" w:rsidP="009454F5">
            <w:pPr>
              <w:jc w:val="right"/>
              <w:rPr>
                <w:rFonts w:ascii="Arial" w:hAnsi="Arial" w:cs="Arial"/>
              </w:rPr>
            </w:pPr>
            <w:r w:rsidRPr="0016582F">
              <w:rPr>
                <w:rFonts w:ascii="Arial" w:hAnsi="Arial" w:cs="Arial"/>
              </w:rPr>
              <w:t>5</w:t>
            </w:r>
          </w:p>
        </w:tc>
        <w:tc>
          <w:tcPr>
            <w:tcW w:w="1276" w:type="dxa"/>
          </w:tcPr>
          <w:p w14:paraId="654C08DB" w14:textId="0B7786C4" w:rsidR="00EA2675" w:rsidRPr="0016582F" w:rsidRDefault="00D4219F" w:rsidP="009454F5">
            <w:pPr>
              <w:jc w:val="right"/>
              <w:rPr>
                <w:rFonts w:ascii="Arial" w:hAnsi="Arial" w:cs="Arial"/>
              </w:rPr>
            </w:pPr>
            <w:r w:rsidRPr="0016582F">
              <w:rPr>
                <w:rFonts w:ascii="Arial" w:hAnsi="Arial" w:cs="Arial"/>
              </w:rPr>
              <w:t>5</w:t>
            </w:r>
          </w:p>
        </w:tc>
      </w:tr>
    </w:tbl>
    <w:p w14:paraId="2D079473" w14:textId="77777777" w:rsidR="00EA2675" w:rsidRPr="00957205" w:rsidRDefault="00EA2675" w:rsidP="00EA2675">
      <w:pPr>
        <w:spacing w:line="240" w:lineRule="auto"/>
        <w:rPr>
          <w:rFonts w:ascii="Arial" w:hAnsi="Arial" w:cs="Arial"/>
          <w:b/>
        </w:rPr>
      </w:pPr>
    </w:p>
    <w:p w14:paraId="4C3EC3FD" w14:textId="77777777" w:rsidR="00EA2675" w:rsidRPr="00957205" w:rsidRDefault="00EA2675" w:rsidP="000D4DE6">
      <w:pPr>
        <w:spacing w:after="0" w:line="240" w:lineRule="auto"/>
        <w:rPr>
          <w:rFonts w:ascii="Arial" w:hAnsi="Arial" w:cs="Arial"/>
          <w:b/>
        </w:rPr>
      </w:pPr>
    </w:p>
    <w:p w14:paraId="16D6CC0F" w14:textId="77777777" w:rsidR="00EA2675" w:rsidRPr="00957205" w:rsidRDefault="00EA2675" w:rsidP="000D4DE6">
      <w:pPr>
        <w:spacing w:after="0" w:line="240" w:lineRule="auto"/>
        <w:rPr>
          <w:rFonts w:ascii="Arial" w:hAnsi="Arial" w:cs="Arial"/>
          <w:b/>
        </w:rPr>
      </w:pPr>
    </w:p>
    <w:p w14:paraId="495F0B7A" w14:textId="77777777" w:rsidR="00EA2675" w:rsidRPr="00957205" w:rsidRDefault="00EA2675" w:rsidP="000D4DE6">
      <w:pPr>
        <w:spacing w:after="0" w:line="240" w:lineRule="auto"/>
        <w:rPr>
          <w:rFonts w:ascii="Arial" w:hAnsi="Arial" w:cs="Arial"/>
          <w:b/>
        </w:rPr>
      </w:pPr>
    </w:p>
    <w:p w14:paraId="5E4831B8" w14:textId="77777777" w:rsidR="00EA2675" w:rsidRDefault="00EA2675" w:rsidP="000D4DE6">
      <w:pPr>
        <w:spacing w:after="0" w:line="240" w:lineRule="auto"/>
        <w:rPr>
          <w:rFonts w:ascii="Arial" w:hAnsi="Arial" w:cs="Arial"/>
          <w:b/>
          <w:sz w:val="20"/>
          <w:szCs w:val="20"/>
        </w:rPr>
      </w:pPr>
    </w:p>
    <w:sectPr w:rsidR="00EA2675" w:rsidSect="00041292">
      <w:headerReference w:type="default" r:id="rId9"/>
      <w:pgSz w:w="11906" w:h="16838"/>
      <w:pgMar w:top="1417" w:right="1133"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D96C3" w14:textId="77777777" w:rsidR="006B0E0B" w:rsidRDefault="006B0E0B" w:rsidP="00BD6C77">
      <w:pPr>
        <w:spacing w:after="0" w:line="240" w:lineRule="auto"/>
      </w:pPr>
      <w:r>
        <w:separator/>
      </w:r>
    </w:p>
  </w:endnote>
  <w:endnote w:type="continuationSeparator" w:id="0">
    <w:p w14:paraId="1638E52A" w14:textId="77777777" w:rsidR="006B0E0B" w:rsidRDefault="006B0E0B" w:rsidP="00B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C71E9" w14:textId="77777777" w:rsidR="006B0E0B" w:rsidRDefault="006B0E0B" w:rsidP="00BD6C77">
      <w:pPr>
        <w:spacing w:after="0" w:line="240" w:lineRule="auto"/>
      </w:pPr>
      <w:r>
        <w:separator/>
      </w:r>
    </w:p>
  </w:footnote>
  <w:footnote w:type="continuationSeparator" w:id="0">
    <w:p w14:paraId="64767E4E" w14:textId="77777777" w:rsidR="006B0E0B" w:rsidRDefault="006B0E0B" w:rsidP="00BD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20602" w14:textId="77777777" w:rsidR="009454F5" w:rsidRDefault="009454F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0A93"/>
    <w:multiLevelType w:val="hybridMultilevel"/>
    <w:tmpl w:val="D82EF7F2"/>
    <w:lvl w:ilvl="0" w:tplc="1744D0DE">
      <w:start w:val="65"/>
      <w:numFmt w:val="bullet"/>
      <w:lvlText w:val="-"/>
      <w:lvlJc w:val="left"/>
      <w:pPr>
        <w:ind w:left="1068" w:hanging="360"/>
      </w:pPr>
      <w:rPr>
        <w:rFonts w:ascii="Arial" w:eastAsiaTheme="minorEastAsia"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18187E31"/>
    <w:multiLevelType w:val="hybridMultilevel"/>
    <w:tmpl w:val="E5EAFAE0"/>
    <w:lvl w:ilvl="0" w:tplc="1744D0DE">
      <w:start w:val="65"/>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29E256D"/>
    <w:multiLevelType w:val="hybridMultilevel"/>
    <w:tmpl w:val="F1E8136C"/>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3CC104D2"/>
    <w:multiLevelType w:val="hybridMultilevel"/>
    <w:tmpl w:val="5488598A"/>
    <w:lvl w:ilvl="0" w:tplc="1744D0DE">
      <w:start w:val="65"/>
      <w:numFmt w:val="bullet"/>
      <w:lvlText w:val="-"/>
      <w:lvlJc w:val="left"/>
      <w:pPr>
        <w:ind w:left="1068" w:hanging="360"/>
      </w:pPr>
      <w:rPr>
        <w:rFonts w:ascii="Arial" w:eastAsiaTheme="minorEastAsia"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nsid w:val="41AB6FA6"/>
    <w:multiLevelType w:val="hybridMultilevel"/>
    <w:tmpl w:val="1414A526"/>
    <w:lvl w:ilvl="0" w:tplc="1744D0DE">
      <w:start w:val="65"/>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92"/>
    <w:rsid w:val="00041292"/>
    <w:rsid w:val="000466BA"/>
    <w:rsid w:val="000962DA"/>
    <w:rsid w:val="000A4649"/>
    <w:rsid w:val="000B5F4E"/>
    <w:rsid w:val="000B7D54"/>
    <w:rsid w:val="000C7146"/>
    <w:rsid w:val="000D251C"/>
    <w:rsid w:val="000D4DE6"/>
    <w:rsid w:val="000F54C0"/>
    <w:rsid w:val="001224BF"/>
    <w:rsid w:val="00124B30"/>
    <w:rsid w:val="00125605"/>
    <w:rsid w:val="001568E9"/>
    <w:rsid w:val="0016582F"/>
    <w:rsid w:val="001C4649"/>
    <w:rsid w:val="001D1D44"/>
    <w:rsid w:val="001E2764"/>
    <w:rsid w:val="001E6D4E"/>
    <w:rsid w:val="001E7ED0"/>
    <w:rsid w:val="001F6A85"/>
    <w:rsid w:val="00231910"/>
    <w:rsid w:val="002448D1"/>
    <w:rsid w:val="0025066E"/>
    <w:rsid w:val="00261BFA"/>
    <w:rsid w:val="002D3A4E"/>
    <w:rsid w:val="002E6290"/>
    <w:rsid w:val="002E7F25"/>
    <w:rsid w:val="00321A40"/>
    <w:rsid w:val="0032742E"/>
    <w:rsid w:val="0034781F"/>
    <w:rsid w:val="00377DF3"/>
    <w:rsid w:val="003C2BC5"/>
    <w:rsid w:val="003C556A"/>
    <w:rsid w:val="003C7464"/>
    <w:rsid w:val="00434AEE"/>
    <w:rsid w:val="0046436F"/>
    <w:rsid w:val="00492421"/>
    <w:rsid w:val="00493ACC"/>
    <w:rsid w:val="004B2479"/>
    <w:rsid w:val="004B7012"/>
    <w:rsid w:val="004C64D5"/>
    <w:rsid w:val="00502BFA"/>
    <w:rsid w:val="00514451"/>
    <w:rsid w:val="005275CB"/>
    <w:rsid w:val="00565359"/>
    <w:rsid w:val="005B04BA"/>
    <w:rsid w:val="005C7C2D"/>
    <w:rsid w:val="005E27AD"/>
    <w:rsid w:val="00611899"/>
    <w:rsid w:val="006302F2"/>
    <w:rsid w:val="00650FB3"/>
    <w:rsid w:val="006512D3"/>
    <w:rsid w:val="006667C6"/>
    <w:rsid w:val="00667420"/>
    <w:rsid w:val="006B0E0B"/>
    <w:rsid w:val="006E28D1"/>
    <w:rsid w:val="006E33DD"/>
    <w:rsid w:val="006E7604"/>
    <w:rsid w:val="00720DFC"/>
    <w:rsid w:val="00735A3C"/>
    <w:rsid w:val="0074216D"/>
    <w:rsid w:val="00745A71"/>
    <w:rsid w:val="0075042E"/>
    <w:rsid w:val="00751ADA"/>
    <w:rsid w:val="0076568D"/>
    <w:rsid w:val="007C51E6"/>
    <w:rsid w:val="007E3FAA"/>
    <w:rsid w:val="007F4D4A"/>
    <w:rsid w:val="00812D8A"/>
    <w:rsid w:val="00847ABC"/>
    <w:rsid w:val="00854FBC"/>
    <w:rsid w:val="00873545"/>
    <w:rsid w:val="00886F4E"/>
    <w:rsid w:val="008B076C"/>
    <w:rsid w:val="008F2D6E"/>
    <w:rsid w:val="008F50BE"/>
    <w:rsid w:val="00917D5D"/>
    <w:rsid w:val="00930F24"/>
    <w:rsid w:val="009454F5"/>
    <w:rsid w:val="00947B10"/>
    <w:rsid w:val="00957205"/>
    <w:rsid w:val="009A4EB5"/>
    <w:rsid w:val="009B21DD"/>
    <w:rsid w:val="009C7513"/>
    <w:rsid w:val="009C7FC4"/>
    <w:rsid w:val="009E1864"/>
    <w:rsid w:val="009F2EDF"/>
    <w:rsid w:val="00A003D9"/>
    <w:rsid w:val="00A04E9B"/>
    <w:rsid w:val="00A14AF2"/>
    <w:rsid w:val="00A476AB"/>
    <w:rsid w:val="00A6695C"/>
    <w:rsid w:val="00A86E70"/>
    <w:rsid w:val="00AC68FA"/>
    <w:rsid w:val="00AD3E9A"/>
    <w:rsid w:val="00AE1C6F"/>
    <w:rsid w:val="00B11B4F"/>
    <w:rsid w:val="00B26637"/>
    <w:rsid w:val="00B36200"/>
    <w:rsid w:val="00B6185A"/>
    <w:rsid w:val="00BA183E"/>
    <w:rsid w:val="00BA666B"/>
    <w:rsid w:val="00BB6917"/>
    <w:rsid w:val="00BD6C77"/>
    <w:rsid w:val="00BF7841"/>
    <w:rsid w:val="00C1421C"/>
    <w:rsid w:val="00C24317"/>
    <w:rsid w:val="00C322A0"/>
    <w:rsid w:val="00C72B76"/>
    <w:rsid w:val="00C81037"/>
    <w:rsid w:val="00CA5F21"/>
    <w:rsid w:val="00CA722F"/>
    <w:rsid w:val="00CB5E40"/>
    <w:rsid w:val="00CE2507"/>
    <w:rsid w:val="00D10AFD"/>
    <w:rsid w:val="00D129C2"/>
    <w:rsid w:val="00D3713E"/>
    <w:rsid w:val="00D40BB5"/>
    <w:rsid w:val="00D4219F"/>
    <w:rsid w:val="00D475A5"/>
    <w:rsid w:val="00D64BD7"/>
    <w:rsid w:val="00D70965"/>
    <w:rsid w:val="00D73B33"/>
    <w:rsid w:val="00DB56BC"/>
    <w:rsid w:val="00DC1198"/>
    <w:rsid w:val="00DD2777"/>
    <w:rsid w:val="00DE3194"/>
    <w:rsid w:val="00E426F1"/>
    <w:rsid w:val="00E646C3"/>
    <w:rsid w:val="00E80CEC"/>
    <w:rsid w:val="00EA2675"/>
    <w:rsid w:val="00EA357D"/>
    <w:rsid w:val="00F65E70"/>
    <w:rsid w:val="00F85B9E"/>
    <w:rsid w:val="00FB55C9"/>
    <w:rsid w:val="00FC08F9"/>
    <w:rsid w:val="00FC6B4B"/>
    <w:rsid w:val="00FD7999"/>
    <w:rsid w:val="00FF635D"/>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8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7">
    <w:name w:val="heading 7"/>
    <w:basedOn w:val="Normal"/>
    <w:next w:val="Normal"/>
    <w:link w:val="Naslov7Char"/>
    <w:qFormat/>
    <w:rsid w:val="00502BFA"/>
    <w:pPr>
      <w:keepNext/>
      <w:spacing w:after="0" w:line="240" w:lineRule="auto"/>
      <w:jc w:val="center"/>
      <w:outlineLvl w:val="6"/>
    </w:pPr>
    <w:rPr>
      <w:rFonts w:ascii="Arial" w:eastAsia="Times New Roman" w:hAnsi="Arial" w:cs="Arial"/>
      <w:b/>
      <w:bCs/>
      <w:sz w:val="1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041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D6C7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D6C77"/>
  </w:style>
  <w:style w:type="paragraph" w:styleId="Podnoje">
    <w:name w:val="footer"/>
    <w:basedOn w:val="Normal"/>
    <w:link w:val="PodnojeChar"/>
    <w:uiPriority w:val="99"/>
    <w:unhideWhenUsed/>
    <w:rsid w:val="00BD6C7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D6C77"/>
  </w:style>
  <w:style w:type="paragraph" w:styleId="Odlomakpopisa">
    <w:name w:val="List Paragraph"/>
    <w:basedOn w:val="Normal"/>
    <w:uiPriority w:val="34"/>
    <w:qFormat/>
    <w:rsid w:val="00AD3E9A"/>
    <w:pPr>
      <w:ind w:left="720"/>
      <w:contextualSpacing/>
    </w:pPr>
    <w:rPr>
      <w:rFonts w:ascii="Calibri" w:eastAsia="Calibri" w:hAnsi="Calibri" w:cs="Times New Roman"/>
    </w:rPr>
  </w:style>
  <w:style w:type="character" w:customStyle="1" w:styleId="Naslov7Char">
    <w:name w:val="Naslov 7 Char"/>
    <w:basedOn w:val="Zadanifontodlomka"/>
    <w:link w:val="Naslov7"/>
    <w:rsid w:val="00502BFA"/>
    <w:rPr>
      <w:rFonts w:ascii="Arial" w:eastAsia="Times New Roman" w:hAnsi="Arial" w:cs="Arial"/>
      <w:b/>
      <w:bCs/>
      <w:sz w:val="18"/>
      <w:szCs w:val="20"/>
      <w:lang w:eastAsia="hr-HR"/>
    </w:rPr>
  </w:style>
  <w:style w:type="paragraph" w:styleId="StandardWeb">
    <w:name w:val="Normal (Web)"/>
    <w:basedOn w:val="Normal"/>
    <w:unhideWhenUsed/>
    <w:rsid w:val="00BF784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7">
    <w:name w:val="heading 7"/>
    <w:basedOn w:val="Normal"/>
    <w:next w:val="Normal"/>
    <w:link w:val="Naslov7Char"/>
    <w:qFormat/>
    <w:rsid w:val="00502BFA"/>
    <w:pPr>
      <w:keepNext/>
      <w:spacing w:after="0" w:line="240" w:lineRule="auto"/>
      <w:jc w:val="center"/>
      <w:outlineLvl w:val="6"/>
    </w:pPr>
    <w:rPr>
      <w:rFonts w:ascii="Arial" w:eastAsia="Times New Roman" w:hAnsi="Arial" w:cs="Arial"/>
      <w:b/>
      <w:bCs/>
      <w:sz w:val="1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041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D6C7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D6C77"/>
  </w:style>
  <w:style w:type="paragraph" w:styleId="Podnoje">
    <w:name w:val="footer"/>
    <w:basedOn w:val="Normal"/>
    <w:link w:val="PodnojeChar"/>
    <w:uiPriority w:val="99"/>
    <w:unhideWhenUsed/>
    <w:rsid w:val="00BD6C7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D6C77"/>
  </w:style>
  <w:style w:type="paragraph" w:styleId="Odlomakpopisa">
    <w:name w:val="List Paragraph"/>
    <w:basedOn w:val="Normal"/>
    <w:uiPriority w:val="34"/>
    <w:qFormat/>
    <w:rsid w:val="00AD3E9A"/>
    <w:pPr>
      <w:ind w:left="720"/>
      <w:contextualSpacing/>
    </w:pPr>
    <w:rPr>
      <w:rFonts w:ascii="Calibri" w:eastAsia="Calibri" w:hAnsi="Calibri" w:cs="Times New Roman"/>
    </w:rPr>
  </w:style>
  <w:style w:type="character" w:customStyle="1" w:styleId="Naslov7Char">
    <w:name w:val="Naslov 7 Char"/>
    <w:basedOn w:val="Zadanifontodlomka"/>
    <w:link w:val="Naslov7"/>
    <w:rsid w:val="00502BFA"/>
    <w:rPr>
      <w:rFonts w:ascii="Arial" w:eastAsia="Times New Roman" w:hAnsi="Arial" w:cs="Arial"/>
      <w:b/>
      <w:bCs/>
      <w:sz w:val="18"/>
      <w:szCs w:val="20"/>
      <w:lang w:eastAsia="hr-HR"/>
    </w:rPr>
  </w:style>
  <w:style w:type="paragraph" w:styleId="StandardWeb">
    <w:name w:val="Normal (Web)"/>
    <w:basedOn w:val="Normal"/>
    <w:unhideWhenUsed/>
    <w:rsid w:val="00BF784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33273-54FB-4E8D-8119-9A68B041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15</Pages>
  <Words>4931</Words>
  <Characters>28109</Characters>
  <Application>Microsoft Office Word</Application>
  <DocSecurity>0</DocSecurity>
  <Lines>234</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PGŽ</Company>
  <LinksUpToDate>false</LinksUpToDate>
  <CharactersWithSpaces>32975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 Licul</dc:creator>
  <cp:lastModifiedBy>SREDNJA</cp:lastModifiedBy>
  <cp:revision>25</cp:revision>
  <cp:lastPrinted>2021-10-20T11:39:00Z</cp:lastPrinted>
  <dcterms:created xsi:type="dcterms:W3CDTF">2021-10-19T10:06:00Z</dcterms:created>
  <dcterms:modified xsi:type="dcterms:W3CDTF">2021-10-21T07:03:00Z</dcterms:modified>
</cp:coreProperties>
</file>